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247F" w14:textId="3F53A457" w:rsidR="003C08D1" w:rsidRPr="00CD65FB" w:rsidRDefault="003C08D1" w:rsidP="008851B4">
      <w:pPr>
        <w:pStyle w:val="af0"/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5FB">
        <w:rPr>
          <w:rFonts w:ascii="Times New Roman" w:hAnsi="Times New Roman" w:cs="Times New Roman"/>
          <w:b/>
          <w:bCs/>
          <w:sz w:val="32"/>
          <w:szCs w:val="32"/>
        </w:rPr>
        <w:t>Информация о реализации дорожной карты по содействию развитию конкуренции</w:t>
      </w:r>
    </w:p>
    <w:p w14:paraId="380BC21D" w14:textId="1C3DCD8E" w:rsidR="008851B4" w:rsidRPr="008851B4" w:rsidRDefault="003C08D1" w:rsidP="008851B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в Михайловском муниципальном районе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за 202</w:t>
      </w:r>
      <w:r w:rsidR="00B954D9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года</w:t>
      </w:r>
    </w:p>
    <w:tbl>
      <w:tblPr>
        <w:tblStyle w:val="12"/>
        <w:tblpPr w:leftFromText="180" w:rightFromText="180" w:vertAnchor="page" w:horzAnchor="page" w:tblpX="843" w:tblpY="2956"/>
        <w:tblW w:w="15357" w:type="dxa"/>
        <w:tblLook w:val="04A0" w:firstRow="1" w:lastRow="0" w:firstColumn="1" w:lastColumn="0" w:noHBand="0" w:noVBand="1"/>
      </w:tblPr>
      <w:tblGrid>
        <w:gridCol w:w="605"/>
        <w:gridCol w:w="70"/>
        <w:gridCol w:w="2709"/>
        <w:gridCol w:w="1573"/>
        <w:gridCol w:w="891"/>
        <w:gridCol w:w="72"/>
        <w:gridCol w:w="865"/>
        <w:gridCol w:w="1261"/>
        <w:gridCol w:w="73"/>
        <w:gridCol w:w="2295"/>
        <w:gridCol w:w="4943"/>
      </w:tblGrid>
      <w:tr w:rsidR="00B954D9" w:rsidRPr="00B954D9" w14:paraId="06DAC0ED" w14:textId="77777777" w:rsidTr="006A6959">
        <w:trPr>
          <w:tblHeader/>
        </w:trPr>
        <w:tc>
          <w:tcPr>
            <w:tcW w:w="605" w:type="dxa"/>
            <w:vMerge w:val="restart"/>
            <w:shd w:val="clear" w:color="auto" w:fill="auto"/>
          </w:tcPr>
          <w:p w14:paraId="673CA93A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9" w:type="dxa"/>
            <w:gridSpan w:val="2"/>
            <w:vMerge w:val="restart"/>
            <w:shd w:val="clear" w:color="auto" w:fill="auto"/>
          </w:tcPr>
          <w:p w14:paraId="1D350C76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172BBE0C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162" w:type="dxa"/>
            <w:gridSpan w:val="5"/>
            <w:shd w:val="clear" w:color="auto" w:fill="auto"/>
          </w:tcPr>
          <w:p w14:paraId="04268829" w14:textId="77777777" w:rsidR="00B954D9" w:rsidRPr="00B954D9" w:rsidRDefault="00B954D9" w:rsidP="008851B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</w:p>
          <w:p w14:paraId="55425067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C137281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3" w:type="dxa"/>
            <w:vMerge w:val="restart"/>
            <w:shd w:val="clear" w:color="auto" w:fill="auto"/>
          </w:tcPr>
          <w:p w14:paraId="411CBF11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B954D9" w:rsidRPr="00B954D9" w14:paraId="1672FBC2" w14:textId="77777777" w:rsidTr="006A6959">
        <w:tc>
          <w:tcPr>
            <w:tcW w:w="605" w:type="dxa"/>
            <w:vMerge/>
            <w:shd w:val="clear" w:color="auto" w:fill="auto"/>
          </w:tcPr>
          <w:p w14:paraId="1127FE18" w14:textId="77777777" w:rsidR="00B954D9" w:rsidRPr="00B954D9" w:rsidRDefault="00B954D9" w:rsidP="008851B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  <w:shd w:val="clear" w:color="auto" w:fill="auto"/>
          </w:tcPr>
          <w:p w14:paraId="464BA8D3" w14:textId="77777777" w:rsidR="00B954D9" w:rsidRPr="00B954D9" w:rsidRDefault="00B954D9" w:rsidP="008851B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F9872C7" w14:textId="77777777" w:rsidR="00B954D9" w:rsidRPr="00B954D9" w:rsidRDefault="00B954D9" w:rsidP="008851B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76782B1C" w14:textId="636BBABD" w:rsidR="00B954D9" w:rsidRPr="00B954D9" w:rsidRDefault="00B954D9" w:rsidP="008851B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14:paraId="7B1AC3CF" w14:textId="77777777" w:rsidR="00B954D9" w:rsidRPr="00B954D9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01DA2470" w14:textId="77777777" w:rsidR="00511F64" w:rsidRDefault="00B954D9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  <w:p w14:paraId="4CD6D91B" w14:textId="016103C4" w:rsidR="00B954D9" w:rsidRPr="009C0A16" w:rsidRDefault="00B954D9" w:rsidP="008851B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6953B2DA" w14:textId="7AB11691" w:rsidR="00B954D9" w:rsidRPr="009C0A16" w:rsidRDefault="00B954D9" w:rsidP="008851B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="00F8417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84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95" w:type="dxa"/>
            <w:vMerge/>
            <w:shd w:val="clear" w:color="auto" w:fill="auto"/>
          </w:tcPr>
          <w:p w14:paraId="4B01516D" w14:textId="77777777" w:rsidR="00B954D9" w:rsidRPr="00B954D9" w:rsidRDefault="00B954D9" w:rsidP="008851B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0C9DA296" w14:textId="77777777" w:rsidR="00B954D9" w:rsidRPr="00B954D9" w:rsidRDefault="00B954D9" w:rsidP="008851B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752F" w:rsidRPr="00B954D9" w14:paraId="2EF395D7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7F2AFB31" w14:textId="544AE45E" w:rsidR="0035752F" w:rsidRPr="0072515D" w:rsidRDefault="0035752F" w:rsidP="008851B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3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дополнительного образования</w:t>
            </w:r>
          </w:p>
        </w:tc>
      </w:tr>
      <w:tr w:rsidR="0035752F" w:rsidRPr="00B954D9" w14:paraId="08354EDA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1F5B0740" w14:textId="77777777" w:rsidR="00CB0D82" w:rsidRPr="008851B4" w:rsidRDefault="00CB0D82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851B4">
              <w:rPr>
                <w:rFonts w:ascii="Times New Roman" w:eastAsia="Calibri" w:hAnsi="Times New Roman" w:cs="Times New Roman"/>
                <w:i/>
                <w:iCs/>
                <w:szCs w:val="20"/>
                <w:lang w:eastAsia="zh-CN"/>
              </w:rPr>
              <w:t>Исходная (фактическая информация):</w:t>
            </w:r>
          </w:p>
          <w:p w14:paraId="0231F5E0" w14:textId="7F888C88" w:rsidR="00CB0D82" w:rsidRPr="008851B4" w:rsidRDefault="00CB0D82" w:rsidP="008851B4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51B4">
              <w:rPr>
                <w:rFonts w:ascii="Times New Roman" w:eastAsia="Calibri" w:hAnsi="Times New Roman" w:cs="Times New Roman"/>
              </w:rPr>
              <w:t xml:space="preserve">По состоянию на </w:t>
            </w:r>
            <w:r w:rsidR="00864566">
              <w:rPr>
                <w:rFonts w:ascii="Times New Roman" w:eastAsia="Calibri" w:hAnsi="Times New Roman" w:cs="Times New Roman"/>
              </w:rPr>
              <w:t>31.12</w:t>
            </w:r>
            <w:r w:rsidRPr="008851B4">
              <w:rPr>
                <w:rFonts w:ascii="Times New Roman" w:eastAsia="Calibri" w:hAnsi="Times New Roman" w:cs="Times New Roman"/>
              </w:rPr>
              <w:t xml:space="preserve">.2022 года рынок услуг дополнительного образования является актуальным и востребованным на рынке образовательных услуг. В районе функционируют 3 муниципальных учреждения дополнительного образования детей (спортивная школа, центр детского творчества и детская школа искусств с представительствами в двух селах). </w:t>
            </w:r>
            <w:r w:rsidRPr="00B34126">
              <w:rPr>
                <w:rFonts w:ascii="Times New Roman" w:eastAsia="Calibri" w:hAnsi="Times New Roman" w:cs="Times New Roman"/>
              </w:rPr>
              <w:t xml:space="preserve">Почти </w:t>
            </w:r>
            <w:r w:rsidR="0043161D" w:rsidRPr="00B34126">
              <w:rPr>
                <w:rFonts w:ascii="Times New Roman" w:eastAsia="Calibri" w:hAnsi="Times New Roman" w:cs="Times New Roman"/>
              </w:rPr>
              <w:t>65,0</w:t>
            </w:r>
            <w:r w:rsidRPr="00B34126">
              <w:rPr>
                <w:rFonts w:ascii="Times New Roman" w:eastAsia="Calibri" w:hAnsi="Times New Roman" w:cs="Times New Roman"/>
              </w:rPr>
              <w:t xml:space="preserve"> % (2</w:t>
            </w:r>
            <w:r w:rsidR="0043161D" w:rsidRPr="00B34126">
              <w:rPr>
                <w:rFonts w:ascii="Times New Roman" w:eastAsia="Calibri" w:hAnsi="Times New Roman" w:cs="Times New Roman"/>
              </w:rPr>
              <w:t>511</w:t>
            </w:r>
            <w:r w:rsidRPr="00B34126">
              <w:rPr>
                <w:rFonts w:ascii="Times New Roman" w:eastAsia="Calibri" w:hAnsi="Times New Roman" w:cs="Times New Roman"/>
              </w:rPr>
              <w:t>)</w:t>
            </w:r>
            <w:r w:rsidRPr="008851B4">
              <w:rPr>
                <w:rFonts w:ascii="Times New Roman" w:eastAsia="Calibri" w:hAnsi="Times New Roman" w:cs="Times New Roman"/>
              </w:rPr>
              <w:t xml:space="preserve"> детей в возрасте от 5 до 18 лет являются учащимися данных учреждений. Кроме того, в сфере дополнительного образования детей на территории района зарегистрировано 6 индивидуальных предпринимателей, осуществляющих деятельность в сферах спорта, подготовки к школе, изучения иностранных языков. </w:t>
            </w:r>
          </w:p>
          <w:p w14:paraId="234AD0B4" w14:textId="1FFC2E05" w:rsidR="0035752F" w:rsidRPr="008851B4" w:rsidRDefault="00CB0D82" w:rsidP="008851B4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51B4">
              <w:rPr>
                <w:rFonts w:ascii="Times New Roman" w:eastAsia="Calibri" w:hAnsi="Times New Roman" w:cs="Times New Roman"/>
              </w:rPr>
              <w:t>Значение ключевого показателя в соответствии с методическими рекомендациями, утвержденными приказом Федеральной антимонопольной службы от 29 августа 2018 года № 1232/18 (</w:t>
            </w:r>
            <w:r w:rsidR="007C1691" w:rsidRPr="008851B4">
              <w:rPr>
                <w:rFonts w:ascii="Times New Roman" w:eastAsia="Calibri" w:hAnsi="Times New Roman" w:cs="Times New Roman"/>
              </w:rPr>
              <w:t>приложение № 10</w:t>
            </w:r>
            <w:r w:rsidRPr="008851B4">
              <w:rPr>
                <w:rFonts w:ascii="Times New Roman" w:eastAsia="Calibri" w:hAnsi="Times New Roman" w:cs="Times New Roman"/>
              </w:rPr>
              <w:t>) «Доля организаций частной формы собственности в сфере услуг дополнительного образования детей» на территории района выше рекомендуемого.</w:t>
            </w:r>
          </w:p>
        </w:tc>
      </w:tr>
      <w:tr w:rsidR="00C14337" w:rsidRPr="00B954D9" w14:paraId="5D0284B4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3E6A9BCE" w14:textId="38DA2369" w:rsidR="00C14337" w:rsidRPr="002C27AE" w:rsidRDefault="008851B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1.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1AE7FE3D" w14:textId="77B6A0C7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Увеличение доли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573" w:type="dxa"/>
            <w:shd w:val="clear" w:color="auto" w:fill="auto"/>
          </w:tcPr>
          <w:p w14:paraId="511130D1" w14:textId="0248EEFE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1B8AA6C8" w14:textId="6A40D020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5,1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12D0CDE" w14:textId="3083D849" w:rsidR="00C14337" w:rsidRPr="002C27AE" w:rsidRDefault="00D9733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28535BB2" w14:textId="1C09CB0D" w:rsidR="00C14337" w:rsidRPr="002C27AE" w:rsidRDefault="007B7226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14:paraId="20F1743D" w14:textId="5C5BD546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Управление по вопросам образования</w:t>
            </w:r>
          </w:p>
        </w:tc>
        <w:tc>
          <w:tcPr>
            <w:tcW w:w="4943" w:type="dxa"/>
            <w:shd w:val="clear" w:color="auto" w:fill="auto"/>
          </w:tcPr>
          <w:p w14:paraId="6A0500F4" w14:textId="2C56511A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  <w:highlight w:val="yellow"/>
              </w:rPr>
            </w:pPr>
          </w:p>
        </w:tc>
      </w:tr>
      <w:tr w:rsidR="00C14337" w:rsidRPr="00B954D9" w14:paraId="690CBD35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001EC349" w14:textId="466ABE76" w:rsidR="00C14337" w:rsidRPr="002C27AE" w:rsidRDefault="008851B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1.1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73682F0" w14:textId="224AD3A0" w:rsidR="008851B4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Размещение в информационно-телекоммуникационной сети Интернет на официальном сайте администрации района информации о развитии частных организаций, осуществляющих образовательную деятельность по программам дополнительного образования детей</w:t>
            </w:r>
          </w:p>
        </w:tc>
        <w:tc>
          <w:tcPr>
            <w:tcW w:w="1573" w:type="dxa"/>
            <w:shd w:val="clear" w:color="auto" w:fill="auto"/>
          </w:tcPr>
          <w:p w14:paraId="414A0C9A" w14:textId="2C43C5FA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50D248E2" w14:textId="1A3D8BDB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E42F73F" w14:textId="06843DA5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5A13EA00" w14:textId="33595E52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904F218" w14:textId="7528DDCD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Управление по вопросам образования</w:t>
            </w:r>
          </w:p>
        </w:tc>
        <w:tc>
          <w:tcPr>
            <w:tcW w:w="4943" w:type="dxa"/>
            <w:shd w:val="clear" w:color="auto" w:fill="auto"/>
          </w:tcPr>
          <w:p w14:paraId="0BD77A05" w14:textId="5451CA49" w:rsidR="00C14337" w:rsidRPr="002C27AE" w:rsidRDefault="00C14337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Привлечение руководителей частных образовательных организаций, осуществляющих общеобразовательную деятельность по программа</w:t>
            </w:r>
            <w:r w:rsidR="007627E3" w:rsidRPr="007627E3">
              <w:rPr>
                <w:rFonts w:ascii="Times New Roman" w:eastAsia="Calibri" w:hAnsi="Times New Roman" w:cs="Times New Roman"/>
                <w:sz w:val="22"/>
                <w:lang w:eastAsia="zh-CN"/>
              </w:rPr>
              <w:t>м</w:t>
            </w: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 дополнительного образования путем вовлечения в методические четверги, оказание консультационной поддержки </w:t>
            </w:r>
          </w:p>
          <w:p w14:paraId="5DC8525E" w14:textId="6470D88D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о возможности использования сертификатов финансирования и вхождения на платформу 25.pfdo</w:t>
            </w:r>
          </w:p>
        </w:tc>
      </w:tr>
      <w:tr w:rsidR="00C14337" w:rsidRPr="00B954D9" w14:paraId="26B3F890" w14:textId="77777777" w:rsidTr="008851B4">
        <w:trPr>
          <w:trHeight w:val="78"/>
        </w:trPr>
        <w:tc>
          <w:tcPr>
            <w:tcW w:w="15357" w:type="dxa"/>
            <w:gridSpan w:val="11"/>
            <w:shd w:val="clear" w:color="auto" w:fill="auto"/>
          </w:tcPr>
          <w:p w14:paraId="2629A537" w14:textId="3F60F7A2" w:rsidR="00C14337" w:rsidRPr="009016DB" w:rsidRDefault="00C14337" w:rsidP="008851B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60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C14337" w:rsidRPr="00B954D9" w14:paraId="5479000D" w14:textId="77777777" w:rsidTr="008D242B">
        <w:trPr>
          <w:trHeight w:val="1741"/>
        </w:trPr>
        <w:tc>
          <w:tcPr>
            <w:tcW w:w="15357" w:type="dxa"/>
            <w:gridSpan w:val="11"/>
            <w:shd w:val="clear" w:color="auto" w:fill="auto"/>
          </w:tcPr>
          <w:p w14:paraId="79145D0A" w14:textId="77777777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Исходная (фактическая) информация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</w:p>
          <w:p w14:paraId="1D42502E" w14:textId="77777777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В целях выявления детей с ограниченными возможностями здоровья и организации мероприятий по оказанию детям психолого-медико-педагогической помощи и организации их обучения и воспитания создана межведомственная психолого-медико-педагогическая комиссия Михайловского муниципального района. В состав комиссии входят специалисты</w:t>
            </w:r>
            <w:r w:rsidRPr="002C27AE">
              <w:rPr>
                <w:sz w:val="23"/>
                <w:szCs w:val="23"/>
              </w:rPr>
              <w:t xml:space="preserve"> 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учреждений здравоохранения и образования района. </w:t>
            </w:r>
          </w:p>
          <w:p w14:paraId="140ABED1" w14:textId="54343110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0" w:name="_Hlk122510177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территории района услуги по развитию речи детей, психолого-педагогического сопровождения оказывает одна некоммерческая организация АНО «Сосновый дворик», </w:t>
            </w:r>
            <w:bookmarkStart w:id="1" w:name="_Hlk122514163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которая организует мероприятия для детей с ОВЗ с привлечением профильных специалистов (логопед, ЛФК, по развитию мелкой моторики, массажа и др.).</w:t>
            </w:r>
          </w:p>
          <w:p w14:paraId="6708F626" w14:textId="77777777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bookmarkStart w:id="2" w:name="_Hlk122510983"/>
            <w:bookmarkEnd w:id="0"/>
            <w:bookmarkEnd w:id="1"/>
            <w:r w:rsidRPr="002C27AE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Проблематика:</w:t>
            </w:r>
          </w:p>
          <w:p w14:paraId="5DD7FC86" w14:textId="635A3701" w:rsidR="00C14337" w:rsidRPr="002C27AE" w:rsidRDefault="00864566" w:rsidP="00864566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C14337"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низкое участие некоммерческих организаций, индивидуальных предпринимателей в предоставлении услуг психолого-педагогического сопровождения детей с ограниченными возможностями здоровья, в т.ч. по причине низкой численности населения района, низкой востребованности услуг, низкой платежеспособности родителей детей с ОВЗ, нерентабельностью такого рода бизнеса для предпринимателей в целом, а в сельских населенных пунктах особенно.</w:t>
            </w:r>
          </w:p>
          <w:p w14:paraId="41FF9006" w14:textId="77777777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отсутствие информации о количестве организаций частной формы собственности, действующих на рынке услуг психолого-педагогического сопровождения детей с ограниченными возможностями здоровья, в системе образования района;</w:t>
            </w:r>
          </w:p>
          <w:bookmarkEnd w:id="2"/>
          <w:p w14:paraId="04450CE0" w14:textId="77777777" w:rsidR="00C14337" w:rsidRPr="002C27AE" w:rsidRDefault="00C14337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Основные задачи: </w:t>
            </w:r>
          </w:p>
          <w:p w14:paraId="714B0B9A" w14:textId="680BA6EB" w:rsidR="00C14337" w:rsidRPr="002C27AE" w:rsidRDefault="00C1433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Максимальное оснащение муниципальных учреждений, общественных пространств, а также работа с коммерческими предприятиями по обеспечению доступности объектов для лиц с ОВЗ.</w:t>
            </w:r>
          </w:p>
          <w:p w14:paraId="04F8B65F" w14:textId="77777777" w:rsidR="00C14337" w:rsidRPr="00B954D9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337" w:rsidRPr="00B954D9" w14:paraId="37943371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23F13DCC" w14:textId="1BBBB42B" w:rsidR="00C14337" w:rsidRDefault="008851B4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C87FC" w14:textId="4B863E95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Увеличение доли организаций частной формы собственности (некоммерческих организаций)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73" w:type="dxa"/>
            <w:shd w:val="clear" w:color="auto" w:fill="auto"/>
          </w:tcPr>
          <w:p w14:paraId="3F59B653" w14:textId="4A7ADB1F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6FB457A8" w14:textId="663518D0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7493A923" w14:textId="1E05DAA0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5FCC8D23" w14:textId="61A0F7A7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14:paraId="454F676F" w14:textId="77499F1A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Управление по вопросам образования</w:t>
            </w:r>
          </w:p>
        </w:tc>
        <w:tc>
          <w:tcPr>
            <w:tcW w:w="4943" w:type="dxa"/>
            <w:shd w:val="clear" w:color="auto" w:fill="auto"/>
          </w:tcPr>
          <w:p w14:paraId="123FE07F" w14:textId="45517D66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bookmarkStart w:id="3" w:name="_Hlk122511080"/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Услуги психолого-педагогического сопровождения детей с ограниченными возможностями здоровья предоставляют 1 бюджетным учреждением. Также услуги психолого-педагогического сопровождения детей предоставляет автономная некоммерческая образовательная организация развивающий </w:t>
            </w:r>
            <w:r w:rsidR="00371C77"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центр отдыха и реабилитации инвалидов и их семей</w:t>
            </w: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 «</w:t>
            </w:r>
            <w:r w:rsidR="00371C77"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Сосновый дворик.</w:t>
            </w:r>
            <w:bookmarkEnd w:id="3"/>
          </w:p>
        </w:tc>
      </w:tr>
      <w:tr w:rsidR="00C14337" w:rsidRPr="00B954D9" w14:paraId="71CE724A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7D41DE6C" w14:textId="3C70EFB5" w:rsidR="00C14337" w:rsidRPr="00B954D9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DE28A" w14:textId="77777777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Проведение мероприятий (педагогических советов, родительских собраний, дискуссионных площадок, встреч), направленных на мотивацию бизнес-сообщества в части развития психолого-педагогического сопровождения детей, родителей и педагогических работников</w:t>
            </w:r>
          </w:p>
          <w:p w14:paraId="62FEC134" w14:textId="0E9446FA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6246DE5A" w14:textId="652A2B19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53CD0334" w14:textId="09C85323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B00B9EE" w14:textId="0A0F58A4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65E9C9B5" w14:textId="7C95634C" w:rsidR="00C14337" w:rsidRPr="002C27AE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EC1479" w14:textId="4627B69C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shd w:val="clear" w:color="auto" w:fill="auto"/>
          </w:tcPr>
          <w:p w14:paraId="480479B7" w14:textId="1BF52E58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Ежедневно проводятся встречи, советы по составлению планов работы, привлечения педагогов для развития детей с ограниченными возможностями. </w:t>
            </w:r>
          </w:p>
          <w:p w14:paraId="48913B7C" w14:textId="7B6F083D" w:rsidR="00C14337" w:rsidRPr="002C27AE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03.09.2022 года «Сосновый дворик» отпраздновал год образования. Были приглашены как опекаемые, так и предприниматели, организации «Мой Бизнес», «Опра России». </w:t>
            </w:r>
          </w:p>
          <w:p w14:paraId="3023E062" w14:textId="77777777" w:rsidR="00C14337" w:rsidRDefault="00C1433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bookmarkStart w:id="4" w:name="_Hlk122510226"/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В центре «Сосновый дворик» зарегистрировано 40 детей. </w:t>
            </w:r>
            <w:bookmarkEnd w:id="4"/>
          </w:p>
          <w:p w14:paraId="7FDA3920" w14:textId="224CBAF5" w:rsidR="007E5D2B" w:rsidRPr="002C27AE" w:rsidRDefault="007E5D2B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24 декабря 2022 года для детей ОВЗ проведена новогодняя елка</w:t>
            </w:r>
          </w:p>
        </w:tc>
      </w:tr>
      <w:tr w:rsidR="00C14337" w:rsidRPr="00B954D9" w14:paraId="679F2C04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74A48C16" w14:textId="607E1190" w:rsidR="00C14337" w:rsidRPr="009016DB" w:rsidRDefault="00C1433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72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благоустройству</w:t>
            </w:r>
          </w:p>
        </w:tc>
      </w:tr>
      <w:tr w:rsidR="00C14337" w:rsidRPr="00B954D9" w14:paraId="1DDF0CE1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7DFFF895" w14:textId="77777777" w:rsidR="007570C5" w:rsidRPr="002C27AE" w:rsidRDefault="007570C5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Исходная (фактическая информация):</w:t>
            </w:r>
          </w:p>
          <w:p w14:paraId="5FF07638" w14:textId="56B9EF63" w:rsidR="007570C5" w:rsidRPr="007627E3" w:rsidRDefault="007570C5" w:rsidP="00CE49B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_Hlk122514359"/>
            <w:bookmarkStart w:id="6" w:name="_Hlk122514304"/>
            <w:r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территории Михайловского муниципального района уровень конкуренции на данном рынке оценивается как высокий. В сфере благоустройства на территории района зарегистрирован одни субъект предпринимательской деятельности. Он относится к организациям частной формы собственности. Однако работы по благоустройству по муниципальным контрактам выполняют </w:t>
            </w:r>
            <w:r w:rsidR="00800856"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  <w:r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организаций</w:t>
            </w:r>
            <w:r w:rsidR="004F20CF"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индивидуальных предпринимателей</w:t>
            </w:r>
            <w:r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текущем году.</w:t>
            </w:r>
          </w:p>
          <w:bookmarkEnd w:id="5"/>
          <w:p w14:paraId="5B105D7B" w14:textId="0EAAD779" w:rsidR="00C14337" w:rsidRPr="002C27AE" w:rsidRDefault="007570C5" w:rsidP="004F20CF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>В рамках национального проекта «Жилье и городская среда» федерального проекта «Формирование комфортной городской среды», государственной программы Приморского края «1000 дворов Приморья» и программы инициативного бюджетирования «Твой проект» выполняются работы по 1</w:t>
            </w:r>
            <w:r w:rsidR="004F20CF"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Pr="007627E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контрактам по благоустройству общественных и дворовых территорий, установке детских и спортивных площадок на территории 5 поселений Михайловского муниципального района. Часть работ по благоустройству общественных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пространств выполняется силами рабочей бригады учреждения МКУ «УОТОД АММР» администрации района. Содействие развитию конкуренции направлено на увеличение доли частных хозяйствующих субъектов на данном рынке.</w:t>
            </w:r>
            <w:bookmarkEnd w:id="6"/>
          </w:p>
        </w:tc>
      </w:tr>
      <w:tr w:rsidR="007570C5" w:rsidRPr="00B954D9" w14:paraId="588FEF49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56B40184" w14:textId="429A7AC7" w:rsidR="007570C5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  <w:gridSpan w:val="2"/>
          </w:tcPr>
          <w:p w14:paraId="52AB0097" w14:textId="545E388F" w:rsidR="007570C5" w:rsidRPr="002C27AE" w:rsidRDefault="007570C5" w:rsidP="002C27AE">
            <w:pPr>
              <w:widowControl w:val="0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Обеспечение сохранения доли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573" w:type="dxa"/>
            <w:shd w:val="clear" w:color="auto" w:fill="auto"/>
          </w:tcPr>
          <w:p w14:paraId="05428051" w14:textId="0721565A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</w:tcPr>
          <w:p w14:paraId="634166A2" w14:textId="24FA5EAA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80</w:t>
            </w:r>
          </w:p>
        </w:tc>
        <w:tc>
          <w:tcPr>
            <w:tcW w:w="937" w:type="dxa"/>
            <w:gridSpan w:val="2"/>
          </w:tcPr>
          <w:p w14:paraId="5F0B526E" w14:textId="340E5A6D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84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50663049" w14:textId="671E135B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88</w:t>
            </w:r>
          </w:p>
        </w:tc>
        <w:tc>
          <w:tcPr>
            <w:tcW w:w="2295" w:type="dxa"/>
            <w:shd w:val="clear" w:color="auto" w:fill="auto"/>
          </w:tcPr>
          <w:p w14:paraId="7B5730B1" w14:textId="68B2E87C" w:rsidR="007570C5" w:rsidRPr="002C27AE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Администрации поселений</w:t>
            </w:r>
          </w:p>
        </w:tc>
        <w:tc>
          <w:tcPr>
            <w:tcW w:w="4943" w:type="dxa"/>
            <w:shd w:val="clear" w:color="auto" w:fill="auto"/>
          </w:tcPr>
          <w:p w14:paraId="5AF3DDC7" w14:textId="1C80F7C8" w:rsidR="007570C5" w:rsidRPr="007627E3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7627E3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По итогам 2022 года значение показателя увеличилось за счет заключения контрактов в июле-сентябре на работы по благоустройству с субъектами частной формы собственности. При этом количество муниципальных учреждений, производящих аналогичные работы не изменилось. </w:t>
            </w:r>
          </w:p>
        </w:tc>
      </w:tr>
      <w:tr w:rsidR="007570C5" w:rsidRPr="00B954D9" w14:paraId="53447371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10FDDB5F" w14:textId="09520E34" w:rsidR="007570C5" w:rsidRPr="00B954D9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79" w:type="dxa"/>
            <w:gridSpan w:val="2"/>
          </w:tcPr>
          <w:p w14:paraId="75D597DC" w14:textId="19CFC599" w:rsidR="007570C5" w:rsidRPr="002C27AE" w:rsidRDefault="007570C5" w:rsidP="008851B4">
            <w:pPr>
              <w:widowControl w:val="0"/>
              <w:tabs>
                <w:tab w:val="left" w:pos="1860"/>
              </w:tabs>
              <w:rPr>
                <w:rFonts w:ascii="Calibri" w:eastAsia="Calibri" w:hAnsi="Calibri" w:cs="Calibri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Информирование о реализации мероприятий муниципальных программ «Формирование комфортной городской среды»</w:t>
            </w:r>
          </w:p>
        </w:tc>
        <w:tc>
          <w:tcPr>
            <w:tcW w:w="1573" w:type="dxa"/>
            <w:shd w:val="clear" w:color="auto" w:fill="auto"/>
          </w:tcPr>
          <w:p w14:paraId="1E2FD6A6" w14:textId="35541AB1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</w:tcPr>
          <w:p w14:paraId="2C4A5E5F" w14:textId="6FE813FF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</w:tcPr>
          <w:p w14:paraId="3C13219A" w14:textId="14071CC9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highlight w:val="yellow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44FCE889" w14:textId="30FDCF51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highlight w:val="yellow"/>
              </w:rPr>
            </w:pPr>
          </w:p>
        </w:tc>
        <w:tc>
          <w:tcPr>
            <w:tcW w:w="2295" w:type="dxa"/>
            <w:shd w:val="clear" w:color="auto" w:fill="auto"/>
          </w:tcPr>
          <w:p w14:paraId="3571B692" w14:textId="70D831DD" w:rsidR="007570C5" w:rsidRPr="002C27AE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shd w:val="clear" w:color="auto" w:fill="auto"/>
          </w:tcPr>
          <w:p w14:paraId="6675E0F8" w14:textId="1D14AF90" w:rsidR="007570C5" w:rsidRPr="007627E3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7627E3">
              <w:rPr>
                <w:rFonts w:ascii="Times New Roman" w:eastAsia="Times New Roman" w:hAnsi="Times New Roman" w:cs="Times New Roman"/>
                <w:sz w:val="22"/>
              </w:rPr>
              <w:t xml:space="preserve">На территории района мероприятия государственной программы «Формирование комфортной городской среды» реализуются на территории </w:t>
            </w:r>
            <w:proofErr w:type="spellStart"/>
            <w:r w:rsidRPr="007627E3">
              <w:rPr>
                <w:rFonts w:ascii="Times New Roman" w:eastAsia="Times New Roman" w:hAnsi="Times New Roman" w:cs="Times New Roman"/>
                <w:sz w:val="22"/>
              </w:rPr>
              <w:t>Новошахтинского</w:t>
            </w:r>
            <w:proofErr w:type="spellEnd"/>
            <w:r w:rsidRPr="007627E3">
              <w:rPr>
                <w:rFonts w:ascii="Times New Roman" w:eastAsia="Times New Roman" w:hAnsi="Times New Roman" w:cs="Times New Roman"/>
                <w:sz w:val="22"/>
              </w:rPr>
              <w:t xml:space="preserve"> городского поселения. Информирование населения о реализации программы организуется администрацией </w:t>
            </w:r>
            <w:proofErr w:type="spellStart"/>
            <w:r w:rsidRPr="007627E3">
              <w:rPr>
                <w:rFonts w:ascii="Times New Roman" w:eastAsia="Times New Roman" w:hAnsi="Times New Roman" w:cs="Times New Roman"/>
                <w:sz w:val="22"/>
              </w:rPr>
              <w:t>Новошахтинского</w:t>
            </w:r>
            <w:proofErr w:type="spellEnd"/>
            <w:r w:rsidRPr="007627E3">
              <w:rPr>
                <w:rFonts w:ascii="Times New Roman" w:eastAsia="Times New Roman" w:hAnsi="Times New Roman" w:cs="Times New Roman"/>
                <w:sz w:val="22"/>
              </w:rPr>
              <w:t xml:space="preserve"> городского поселения на официальном сайте поселения, официальных страницах социальных сетей.</w:t>
            </w:r>
          </w:p>
        </w:tc>
      </w:tr>
      <w:tr w:rsidR="007570C5" w:rsidRPr="00B954D9" w14:paraId="2889A709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22B0DE8F" w14:textId="2FEF7305" w:rsidR="007570C5" w:rsidRPr="00B954D9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79" w:type="dxa"/>
            <w:gridSpan w:val="2"/>
          </w:tcPr>
          <w:p w14:paraId="7656D91B" w14:textId="52DC4550" w:rsidR="007570C5" w:rsidRPr="002C27AE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Применение конкурентных способов при размещении муниципальных заказов на выполнение работ по благоустройству</w:t>
            </w:r>
          </w:p>
        </w:tc>
        <w:tc>
          <w:tcPr>
            <w:tcW w:w="1573" w:type="dxa"/>
            <w:shd w:val="clear" w:color="auto" w:fill="auto"/>
          </w:tcPr>
          <w:p w14:paraId="7CD3D3BF" w14:textId="313E2F75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</w:tcPr>
          <w:p w14:paraId="656F38CD" w14:textId="77777777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</w:tcPr>
          <w:p w14:paraId="76E2F865" w14:textId="77777777" w:rsidR="007570C5" w:rsidRPr="002C27AE" w:rsidRDefault="007570C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7C60386B" w14:textId="17791C3D" w:rsidR="007570C5" w:rsidRPr="002C27AE" w:rsidRDefault="007570C5" w:rsidP="004F20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627E3">
              <w:rPr>
                <w:rFonts w:ascii="Times New Roman" w:eastAsia="Calibri" w:hAnsi="Times New Roman" w:cs="Times New Roman"/>
                <w:sz w:val="22"/>
              </w:rPr>
              <w:t>9</w:t>
            </w:r>
            <w:r w:rsidR="004F20CF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12615949" w14:textId="7993185E" w:rsidR="007570C5" w:rsidRPr="002C27AE" w:rsidRDefault="007570C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Администрации поселений</w:t>
            </w:r>
          </w:p>
        </w:tc>
        <w:tc>
          <w:tcPr>
            <w:tcW w:w="4943" w:type="dxa"/>
            <w:shd w:val="clear" w:color="auto" w:fill="auto"/>
          </w:tcPr>
          <w:p w14:paraId="3BAAF519" w14:textId="337FBC76" w:rsidR="007570C5" w:rsidRPr="007627E3" w:rsidRDefault="007570C5" w:rsidP="004F20CF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7627E3">
              <w:rPr>
                <w:rFonts w:ascii="Times New Roman" w:eastAsia="Calibri" w:hAnsi="Times New Roman" w:cs="Times New Roman"/>
                <w:sz w:val="22"/>
              </w:rPr>
              <w:t>9</w:t>
            </w:r>
            <w:r w:rsidR="004F20CF" w:rsidRPr="007627E3">
              <w:rPr>
                <w:rFonts w:ascii="Times New Roman" w:eastAsia="Calibri" w:hAnsi="Times New Roman" w:cs="Times New Roman"/>
                <w:sz w:val="22"/>
              </w:rPr>
              <w:t>2</w:t>
            </w:r>
            <w:r w:rsidRPr="007627E3">
              <w:rPr>
                <w:rFonts w:ascii="Times New Roman" w:eastAsia="Calibri" w:hAnsi="Times New Roman" w:cs="Times New Roman"/>
                <w:sz w:val="22"/>
              </w:rPr>
              <w:t xml:space="preserve"> % подрядчиков, осуществляющих работы </w:t>
            </w:r>
            <w:r w:rsidR="007B7226" w:rsidRPr="007627E3">
              <w:rPr>
                <w:rFonts w:ascii="Times New Roman" w:eastAsia="Calibri" w:hAnsi="Times New Roman" w:cs="Times New Roman"/>
                <w:sz w:val="22"/>
              </w:rPr>
              <w:t>по благоустройству</w:t>
            </w:r>
            <w:r w:rsidRPr="007627E3">
              <w:rPr>
                <w:rFonts w:ascii="Times New Roman" w:eastAsia="Calibri" w:hAnsi="Times New Roman" w:cs="Times New Roman"/>
                <w:sz w:val="22"/>
              </w:rPr>
              <w:t xml:space="preserve"> в 2022 году</w:t>
            </w:r>
            <w:r w:rsidR="004F20CF" w:rsidRPr="007627E3">
              <w:rPr>
                <w:rFonts w:ascii="Times New Roman" w:eastAsia="Calibri" w:hAnsi="Times New Roman" w:cs="Times New Roman"/>
                <w:sz w:val="22"/>
              </w:rPr>
              <w:t>,</w:t>
            </w:r>
            <w:r w:rsidRPr="007627E3">
              <w:rPr>
                <w:rFonts w:ascii="Times New Roman" w:eastAsia="Calibri" w:hAnsi="Times New Roman" w:cs="Times New Roman"/>
                <w:sz w:val="22"/>
              </w:rPr>
              <w:t xml:space="preserve"> определены посредством электронного аукциона.</w:t>
            </w:r>
          </w:p>
        </w:tc>
      </w:tr>
      <w:tr w:rsidR="00371C77" w:rsidRPr="00B954D9" w14:paraId="78319D10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70153225" w14:textId="0567097E" w:rsidR="00371C77" w:rsidRPr="009016DB" w:rsidRDefault="00371C77" w:rsidP="00D30394">
            <w:pPr>
              <w:widowControl w:val="0"/>
              <w:tabs>
                <w:tab w:val="center" w:pos="7570"/>
                <w:tab w:val="left" w:pos="121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371C77" w:rsidRPr="00B954D9" w14:paraId="1AE39508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69E1C4D5" w14:textId="77777777" w:rsidR="00371C77" w:rsidRPr="000100D2" w:rsidRDefault="00371C77" w:rsidP="008851B4">
            <w:pPr>
              <w:widowControl w:val="0"/>
              <w:jc w:val="both"/>
              <w:rPr>
                <w:rFonts w:ascii="Calibri" w:eastAsia="Calibri" w:hAnsi="Calibri" w:cs="Times New Roman"/>
              </w:rPr>
            </w:pPr>
            <w:r w:rsidRPr="000100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Исходная (фактическая информация):</w:t>
            </w:r>
          </w:p>
          <w:p w14:paraId="154916D1" w14:textId="47D1CA81" w:rsidR="00371C77" w:rsidRPr="000100D2" w:rsidRDefault="00371C77" w:rsidP="008851B4">
            <w:pPr>
              <w:widowControl w:val="0"/>
              <w:ind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7" w:name="_Hlk122514606"/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района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сфере работ по содержанию и текущему ремонту общего имущества собственников помещений в многоквартирном доме осуществляют деятельность </w:t>
            </w:r>
            <w:r w:rsidRPr="007627E3">
              <w:rPr>
                <w:rFonts w:ascii="Times New Roman" w:eastAsia="Calibri" w:hAnsi="Times New Roman" w:cs="Times New Roman"/>
                <w:sz w:val="24"/>
                <w:szCs w:val="28"/>
              </w:rPr>
              <w:t>3 организации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в т.ч. 1 – осуществляет деятельность на территории преимущественно Михайловского сельского поселения, 1 –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городского поселения, 1 –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Кремовского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>. Учреждения и другие предприятия с государственным участием, осуществляющие хозяйственную деятельность в данной сфере, отсутствуют. Реализация мероприятий по содействию развити</w:t>
            </w:r>
            <w:r w:rsidR="009C22B0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конкуренции на данном рынке направлена на сохранение сложившегося уровня конкурентных отношений.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Фактически отсутствует конкуренция на данном рынке.</w:t>
            </w:r>
          </w:p>
          <w:bookmarkEnd w:id="7"/>
          <w:p w14:paraId="2FFD17EF" w14:textId="77777777" w:rsidR="00371C77" w:rsidRPr="000100D2" w:rsidRDefault="00371C77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1B8BF4A8" w14:textId="77777777" w:rsidR="00371C77" w:rsidRDefault="00371C77" w:rsidP="008851B4">
            <w:pPr>
              <w:widowControl w:val="0"/>
              <w:ind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0D5C81">
              <w:rPr>
                <w:rFonts w:ascii="Times New Roman" w:eastAsia="Calibri" w:hAnsi="Times New Roman" w:cs="Times New Roman"/>
                <w:sz w:val="24"/>
                <w:szCs w:val="28"/>
              </w:rPr>
              <w:t>аличие многоквартирных домов, в отношении которых частные организации не заинтересованы в выполнении работ по содержанию и текущему ремонту общего имущества.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проблемой входа на данный рынок в сельских населенных пунктах является высокая затратность деятельности по оказанию данного вида услуг, вызванная высокой степенью изношенности объектов жилищно-коммунальной сферы, низкой платежеспособностью населения удаленных территорий.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633599C9" w14:textId="77777777" w:rsidR="00371C77" w:rsidRDefault="00371C77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9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Основная задача:</w:t>
            </w:r>
            <w:r w:rsidRPr="00131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управляющих компаний из Уссурийского городского округа посредством проведения конкурсных процедур в отношении домов, где собственники помещений не выбрали УК</w:t>
            </w:r>
            <w:r w:rsidRPr="001319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0C3896" w14:textId="164E4CEC" w:rsidR="00371C77" w:rsidRPr="00B954D9" w:rsidRDefault="00371C7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D67" w:rsidRPr="00B954D9" w14:paraId="1C778766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1A10743D" w14:textId="5B446A91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4.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4C8" w14:textId="33FB8D08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</w:tc>
        <w:tc>
          <w:tcPr>
            <w:tcW w:w="1573" w:type="dxa"/>
            <w:shd w:val="clear" w:color="auto" w:fill="auto"/>
          </w:tcPr>
          <w:p w14:paraId="59EC1E1C" w14:textId="2064F0A0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524BED84" w14:textId="5B6FF8CC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85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45E3B685" w14:textId="71A89FAB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85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4BDDF6CA" w14:textId="5BF4BFE6" w:rsidR="00BF3D67" w:rsidRPr="002C27AE" w:rsidRDefault="00403C4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1D51817F" w14:textId="0FA09937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Управление жизнеобеспечения</w:t>
            </w:r>
          </w:p>
        </w:tc>
        <w:tc>
          <w:tcPr>
            <w:tcW w:w="4943" w:type="dxa"/>
            <w:shd w:val="clear" w:color="auto" w:fill="auto"/>
          </w:tcPr>
          <w:p w14:paraId="5AE19E02" w14:textId="77777777" w:rsidR="00BF3D67" w:rsidRPr="002C27AE" w:rsidRDefault="00BF3D67" w:rsidP="008851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F3D67" w:rsidRPr="00B954D9" w14:paraId="01FD8A55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27D912C6" w14:textId="5049ED2E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4.1.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89E" w14:textId="3DF3BE7C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573" w:type="dxa"/>
            <w:shd w:val="clear" w:color="auto" w:fill="auto"/>
          </w:tcPr>
          <w:p w14:paraId="3F9B9233" w14:textId="23ADBD4F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4E448F56" w14:textId="444EF22F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73BA3CB" w14:textId="29F8AE99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06077C84" w14:textId="7DFE9074" w:rsidR="00BF3D67" w:rsidRPr="002C27AE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840784B" w14:textId="3182B24A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14:paraId="6E99935B" w14:textId="77777777" w:rsidR="00BF3D67" w:rsidRPr="002C27AE" w:rsidRDefault="00BF3D67" w:rsidP="008851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</w:rPr>
            </w:pPr>
            <w:bookmarkStart w:id="8" w:name="_Hlk122514696"/>
            <w:bookmarkStart w:id="9" w:name="_Hlk122514665"/>
            <w:r w:rsidRPr="002C27AE">
              <w:rPr>
                <w:rFonts w:ascii="Times New Roman" w:eastAsia="Times New Roman" w:hAnsi="Times New Roman" w:cs="Times New Roman"/>
                <w:sz w:val="22"/>
              </w:rPr>
              <w:t xml:space="preserve">Перечень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доме, размещен на официальном сайте администрации Михайловского района </w:t>
            </w:r>
            <w:hyperlink r:id="rId8" w:history="1">
              <w:r w:rsidRPr="002C27AE">
                <w:rPr>
                  <w:rFonts w:ascii="Times New Roman" w:eastAsia="Times New Roman" w:hAnsi="Times New Roman" w:cs="Times New Roman"/>
                  <w:color w:val="0000FF"/>
                  <w:sz w:val="22"/>
                  <w:u w:val="single"/>
                </w:rPr>
                <w:t>https://www.mikhprim.ru/index.php/zhilishchno-kommunalnoe-khozyajstvo/informatsiya-ot-otdela-zhizneobespecheniya</w:t>
              </w:r>
            </w:hyperlink>
            <w:r w:rsidRPr="002C27A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31709A27" w14:textId="63135F18" w:rsidR="00BF3D67" w:rsidRPr="002C27AE" w:rsidRDefault="00BF3D67" w:rsidP="008851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Информирование потенциальных лицензиатов об условиях и результатах получения государственной услуги по выдаче лицензии на осуществление предпринимательской деятельности по управлению многоквартирными домами осуществляется всеми доступными способами, в том числе через интернет-страницу инспекции  (</w:t>
            </w:r>
            <w:hyperlink r:id="rId9" w:history="1">
              <w:r w:rsidRPr="002C27AE">
                <w:rPr>
                  <w:rFonts w:ascii="Times New Roman" w:eastAsia="Calibri" w:hAnsi="Times New Roman" w:cs="Times New Roman"/>
                  <w:color w:val="0563C1"/>
                  <w:sz w:val="22"/>
                  <w:u w:val="single"/>
                  <w:lang w:eastAsia="zh-CN"/>
                </w:rPr>
                <w:t>https://primorsky.ru/authorities/executive-agencies/offices/housing-supervision/litsenzivovanie/</w:t>
              </w:r>
            </w:hyperlink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>)</w:t>
            </w:r>
          </w:p>
          <w:p w14:paraId="0EDD83BB" w14:textId="77777777" w:rsidR="00BF3D67" w:rsidRPr="002C27AE" w:rsidRDefault="00BF3D67" w:rsidP="008851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B0F00B3" w14:textId="47D699F7" w:rsidR="00BF3D67" w:rsidRPr="002C27AE" w:rsidRDefault="00BF3D67" w:rsidP="008851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</w:rPr>
            </w:pPr>
            <w:r w:rsidRPr="002C27AE">
              <w:rPr>
                <w:rFonts w:ascii="Times New Roman" w:eastAsia="Times New Roman" w:hAnsi="Times New Roman" w:cs="Times New Roman"/>
                <w:sz w:val="22"/>
              </w:rPr>
              <w:t>В случае выбора способа управления между собственниками МКД и управляющей организацией договор может быть пролонгирован с той же организацией либо расторгнут, что является конкуренцией.</w:t>
            </w:r>
          </w:p>
          <w:p w14:paraId="0C53B2C3" w14:textId="199AB423" w:rsidR="00BF3D67" w:rsidRPr="002C27AE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Times New Roman" w:hAnsi="Times New Roman" w:cs="Times New Roman"/>
                <w:sz w:val="22"/>
              </w:rPr>
              <w:t>В случае, если собственниками МКД не выбран способ управления, то администрация Михайловского муниципального района проводит открытый конкурс по отбору управляющей организации</w:t>
            </w:r>
            <w:bookmarkEnd w:id="8"/>
            <w:r w:rsidRPr="002C27AE">
              <w:rPr>
                <w:rFonts w:ascii="Times New Roman" w:eastAsia="Times New Roman" w:hAnsi="Times New Roman" w:cs="Times New Roman"/>
                <w:sz w:val="22"/>
              </w:rPr>
              <w:t>.</w:t>
            </w:r>
            <w:bookmarkEnd w:id="9"/>
          </w:p>
        </w:tc>
      </w:tr>
      <w:tr w:rsidR="00BF3D67" w:rsidRPr="00B954D9" w14:paraId="767D2C5A" w14:textId="77777777" w:rsidTr="006A6959">
        <w:trPr>
          <w:trHeight w:val="393"/>
        </w:trPr>
        <w:tc>
          <w:tcPr>
            <w:tcW w:w="605" w:type="dxa"/>
            <w:shd w:val="clear" w:color="auto" w:fill="auto"/>
          </w:tcPr>
          <w:p w14:paraId="4A141C34" w14:textId="15600C6B" w:rsidR="00BF3D67" w:rsidRPr="00B954D9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14:paraId="008AD48E" w14:textId="4ADF745C" w:rsidR="00BF3D67" w:rsidRPr="005A4253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Информирование потенциальных организаций по управлению многоквартирными домами об изменении действующего законодательства в данной сфере</w:t>
            </w:r>
          </w:p>
        </w:tc>
        <w:tc>
          <w:tcPr>
            <w:tcW w:w="1573" w:type="dxa"/>
            <w:shd w:val="clear" w:color="auto" w:fill="auto"/>
          </w:tcPr>
          <w:p w14:paraId="69090102" w14:textId="77777777" w:rsidR="00BF3D67" w:rsidRPr="005A4253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19789720" w14:textId="77777777" w:rsidR="00BF3D67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24A6D0F" w14:textId="77777777" w:rsidR="00BF3D67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3C46A866" w14:textId="77777777" w:rsidR="00BF3D67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DB7239F" w14:textId="77777777" w:rsidR="00BF3D67" w:rsidRPr="005A4253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75DE9168" w14:textId="77777777" w:rsidR="00BF3D67" w:rsidRPr="009830AD" w:rsidRDefault="00BF3D6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D67" w:rsidRPr="00B954D9" w14:paraId="6C54C419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55B7195C" w14:textId="45E71269" w:rsidR="00BF3D67" w:rsidRPr="007B7226" w:rsidRDefault="00BF3D6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72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F3D67" w:rsidRPr="00B954D9" w14:paraId="0AAD4882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5F12E38B" w14:textId="77777777" w:rsidR="00BF3D67" w:rsidRDefault="00BF3D6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Исходная (фактическая информация)</w:t>
            </w:r>
          </w:p>
          <w:p w14:paraId="769346E4" w14:textId="438FD51E" w:rsidR="00403C45" w:rsidRPr="00403C45" w:rsidRDefault="00403C45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муниципальных </w:t>
            </w:r>
            <w:r w:rsidR="007B7226"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>маршрутов 13</w:t>
            </w:r>
          </w:p>
          <w:p w14:paraId="0B137D4F" w14:textId="77777777" w:rsidR="00403C45" w:rsidRPr="00403C45" w:rsidRDefault="00403C45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организаций, осуществляющих перевозки по муниципальным маршрутам 2, из них муниципальных предприятий 0.</w:t>
            </w:r>
          </w:p>
          <w:p w14:paraId="72B02DCD" w14:textId="2BA3EE99" w:rsidR="00BF3D67" w:rsidRPr="000100D2" w:rsidRDefault="00403C45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10" w:name="_Hlk122517132"/>
            <w:r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Перевозки по муниципальным маршрутам осуществляются по нерегулируемому и по </w:t>
            </w:r>
            <w:r w:rsidR="007B7226"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>регулируемому тарифам</w:t>
            </w:r>
            <w:r w:rsidRPr="00403C4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негосударственных перевозчиков на муниципальных автобусных маршрутах составляет 100%. На территории района разработан и утвержден реестр маршрутов регулярных перевозок. В соответствии с Реестром на территории муниципального района транспортное обслуживание населения осуществляется по 13 муниципальным маршрутам регулярных перевозок.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Перевозки по 4 муниципальным маршрутам осуществляются по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нерегулируемому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тарифу, по 9 муниципальным маршрутам – по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регулируемому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тарифу.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В целях обеспечения организации обслуживания населения в части предоставления транспортных услуг разработаны и приняты муниципальные правовые акты, направленные на урегулирование деятельности в сфере предоставления услуг перевозки пассажиров. По всем 13 муниципальным маршрутам проведены конкурс</w:t>
            </w:r>
            <w:r w:rsidR="00BF3D67">
              <w:rPr>
                <w:rFonts w:ascii="Times New Roman" w:eastAsia="Calibri" w:hAnsi="Times New Roman" w:cs="Times New Roman"/>
                <w:sz w:val="24"/>
                <w:szCs w:val="28"/>
              </w:rPr>
              <w:t>ные процедуры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осуществление регулярных перевозок </w:t>
            </w:r>
            <w:r w:rsidR="00BF3D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как 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по нерегулируемым тарифам</w:t>
            </w:r>
            <w:r w:rsidR="00BF3D67">
              <w:rPr>
                <w:rFonts w:ascii="Times New Roman" w:eastAsia="Calibri" w:hAnsi="Times New Roman" w:cs="Times New Roman"/>
                <w:sz w:val="24"/>
                <w:szCs w:val="28"/>
              </w:rPr>
              <w:t>, так и по регулируемым</w:t>
            </w:r>
            <w:r w:rsidR="00BF3D67"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по результатам которых выданы свидетельства и карты маршрутов. </w:t>
            </w:r>
          </w:p>
          <w:bookmarkEnd w:id="10"/>
          <w:p w14:paraId="6BD9F74C" w14:textId="77777777" w:rsidR="00BF3D67" w:rsidRPr="000100D2" w:rsidRDefault="00BF3D67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0100D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23F1191F" w14:textId="77777777" w:rsidR="00BF3D67" w:rsidRPr="000100D2" w:rsidRDefault="00BF3D67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низкое качество</w:t>
            </w: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дорожной инфраструктуры;</w:t>
            </w:r>
          </w:p>
          <w:p w14:paraId="735D6D23" w14:textId="77777777" w:rsidR="00BF3D67" w:rsidRPr="000100D2" w:rsidRDefault="00BF3D67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</w:t>
            </w:r>
            <w:r w:rsidRPr="00010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тдаленность населенных пунктов от центра, большая протяженность маршрутов.</w:t>
            </w:r>
          </w:p>
          <w:p w14:paraId="6230BE5D" w14:textId="77777777" w:rsidR="00BF3D67" w:rsidRDefault="00BF3D67" w:rsidP="008851B4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00D2">
              <w:rPr>
                <w:rFonts w:ascii="Times New Roman" w:eastAsia="Calibri" w:hAnsi="Times New Roman" w:cs="Times New Roman"/>
                <w:sz w:val="24"/>
                <w:szCs w:val="28"/>
              </w:rPr>
              <w:t>- высокие первоначаль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ные затраты при входе на рынок.</w:t>
            </w:r>
          </w:p>
          <w:p w14:paraId="406C029E" w14:textId="0303F04C" w:rsidR="00BF3D67" w:rsidRPr="00B954D9" w:rsidRDefault="00BF3D67" w:rsidP="008851B4">
            <w:pPr>
              <w:widowControl w:val="0"/>
              <w:tabs>
                <w:tab w:val="left" w:pos="106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Основная задача</w:t>
            </w:r>
            <w:r w:rsidRPr="005541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55418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</w:t>
            </w:r>
            <w:r w:rsidRPr="00554184">
              <w:rPr>
                <w:rFonts w:ascii="Times New Roman" w:eastAsia="Calibri" w:hAnsi="Times New Roman" w:cs="Times New Roman"/>
                <w:sz w:val="24"/>
                <w:szCs w:val="24"/>
              </w:rPr>
              <w:t>печение в полном объеме транспортной доступности, повышение качества и эффективности транспортного обслуживания населения при организации регулярных перевозок пассажиров автомобильным транспортом.</w:t>
            </w:r>
          </w:p>
        </w:tc>
      </w:tr>
      <w:tr w:rsidR="00592355" w:rsidRPr="00B954D9" w14:paraId="0D8687B4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68EF083B" w14:textId="71298544" w:rsidR="00592355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color w:val="FF0000"/>
                <w:sz w:val="22"/>
              </w:rPr>
              <w:t>5.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BBCCA" w14:textId="414C775A" w:rsidR="00592355" w:rsidRPr="002C27AE" w:rsidRDefault="00592355" w:rsidP="008851B4">
            <w:pPr>
              <w:pStyle w:val="ConsPlusNormal"/>
              <w:jc w:val="both"/>
              <w:rPr>
                <w:sz w:val="22"/>
                <w:szCs w:val="22"/>
              </w:rPr>
            </w:pPr>
            <w:r w:rsidRPr="002C27AE">
              <w:rPr>
                <w:rFonts w:eastAsia="Calibri"/>
                <w:sz w:val="22"/>
                <w:szCs w:val="22"/>
                <w:lang w:eastAsia="zh-CN"/>
              </w:rPr>
              <w:t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573" w:type="dxa"/>
            <w:shd w:val="clear" w:color="auto" w:fill="auto"/>
          </w:tcPr>
          <w:p w14:paraId="042666CE" w14:textId="50D8EA59" w:rsidR="00592355" w:rsidRPr="002C27AE" w:rsidRDefault="0059235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5042A302" w14:textId="2CA33A44" w:rsidR="00592355" w:rsidRPr="002C27AE" w:rsidRDefault="0059235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27746A15" w14:textId="0CFF05B1" w:rsidR="00592355" w:rsidRPr="002C27AE" w:rsidRDefault="0059235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38165FC0" w14:textId="2E8A199D" w:rsidR="00592355" w:rsidRPr="002C27AE" w:rsidRDefault="0059235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3056C5D" w14:textId="77777777" w:rsidR="00592355" w:rsidRPr="002C27AE" w:rsidRDefault="0059235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Администрация Михайловского муниципального района, администрация </w:t>
            </w:r>
            <w:proofErr w:type="spellStart"/>
            <w:r w:rsidRPr="002C27AE">
              <w:rPr>
                <w:rFonts w:ascii="Times New Roman" w:eastAsia="Calibri" w:hAnsi="Times New Roman" w:cs="Times New Roman"/>
                <w:sz w:val="22"/>
              </w:rPr>
              <w:t>Новошахтинского</w:t>
            </w:r>
            <w:proofErr w:type="spellEnd"/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 городского поселения</w:t>
            </w:r>
          </w:p>
          <w:p w14:paraId="4D642476" w14:textId="77777777" w:rsidR="00592355" w:rsidRPr="002C27AE" w:rsidRDefault="0059235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shd w:val="clear" w:color="auto" w:fill="auto"/>
          </w:tcPr>
          <w:p w14:paraId="15D7A94C" w14:textId="77777777" w:rsidR="00592355" w:rsidRPr="002C27AE" w:rsidRDefault="0059235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AF61BA" w:rsidRPr="00B954D9" w14:paraId="2A1AE194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34C3664A" w14:textId="60EA6DAC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5.1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37EE2A" w14:textId="2D8BA17F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 путем проведения открытых конкурсов и электронных аукционов </w:t>
            </w:r>
          </w:p>
        </w:tc>
        <w:tc>
          <w:tcPr>
            <w:tcW w:w="1573" w:type="dxa"/>
            <w:shd w:val="clear" w:color="auto" w:fill="auto"/>
          </w:tcPr>
          <w:p w14:paraId="47B88D76" w14:textId="7C8DCABD" w:rsidR="00AF61BA" w:rsidRPr="002C27AE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0E17B74B" w14:textId="2859152B" w:rsidR="00AF61BA" w:rsidRPr="002C27AE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EDF8067" w14:textId="6FF86C21" w:rsidR="00AF61BA" w:rsidRPr="002C27AE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1F4DC630" w14:textId="1FCBFEBD" w:rsidR="00AF61BA" w:rsidRPr="002C27AE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5B8DFF4" w14:textId="0CA67126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14:paraId="7D726148" w14:textId="77777777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bookmarkStart w:id="11" w:name="_Hlk122517196"/>
            <w:r w:rsidRPr="002C27AE">
              <w:rPr>
                <w:rFonts w:ascii="Times New Roman" w:eastAsia="Calibri" w:hAnsi="Times New Roman" w:cs="Times New Roman"/>
                <w:sz w:val="22"/>
              </w:rPr>
              <w:t>Существующая муниципальная маршрутная сеть обеспечивает транспортную доступность 23 населённых пунктов района, в том числе не охваченных межмуниципальными маршрутами.</w:t>
            </w:r>
          </w:p>
          <w:p w14:paraId="280AFBAC" w14:textId="77777777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Документ планирования регулярных перевозок пассажиров и багажа на 2018-2022 утверждён постановлением администрации Михайловского муниципального района от 05.03.2018 № 249-па (в редакции пост. от 02.11.2020 № 938-па)</w:t>
            </w:r>
          </w:p>
          <w:p w14:paraId="4865BA58" w14:textId="77777777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По итогам конкурсных процедур (1 открытого конкурса и 6 электронных аукционов) для предоставления транспортных услуг населению района в 2022 году оформлено 4 свидетельства об осуществлении регулярных перевозок по нерегулируемым тарифам и заключено 6 муниципальных контрактов на выполнение работ, связанных с осуществлением регулярных перевозок по регулируемым тарифам.</w:t>
            </w:r>
          </w:p>
          <w:p w14:paraId="2074562E" w14:textId="01AA990A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Муниципальная программа организации транспортного обслуживания населения разработана администрацией Михайловского муниципального района на 2021-2023 годы</w:t>
            </w:r>
            <w:bookmarkEnd w:id="11"/>
            <w:r w:rsidRPr="002C27AE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</w:tr>
      <w:tr w:rsidR="00AF61BA" w:rsidRPr="00B954D9" w14:paraId="390BD570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0FEA615D" w14:textId="60982E0A" w:rsidR="00AF61BA" w:rsidRPr="007B7226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226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9E5" w14:textId="25A91127" w:rsidR="00AF61BA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Заключение муниципальных контрактов на выполнение работ, связанных с осуществлением регулярных пассажирских перевозок по нерентабельным маршрутам посредством проведения электронных аукционов</w:t>
            </w:r>
          </w:p>
        </w:tc>
        <w:tc>
          <w:tcPr>
            <w:tcW w:w="1573" w:type="dxa"/>
            <w:shd w:val="clear" w:color="auto" w:fill="auto"/>
          </w:tcPr>
          <w:p w14:paraId="4EA4E701" w14:textId="77777777" w:rsidR="00AF61BA" w:rsidRPr="005A4253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273EEFC6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48153AD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6073D808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57338FFC" w14:textId="77777777" w:rsidR="00AF61BA" w:rsidRPr="005A4253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702791A8" w14:textId="5D96CE3A" w:rsidR="00AF61BA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1BA" w:rsidRPr="00B954D9" w14:paraId="39373A3B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7B11FD8B" w14:textId="492B2A72" w:rsidR="00AF61BA" w:rsidRPr="007B7226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226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8C783" w14:textId="1A39BC5A" w:rsidR="002C27AE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Проведение открытых конкурсов на право выдачи свидетельств об осуществлении регулярных пассажирских перевозок. </w:t>
            </w:r>
          </w:p>
        </w:tc>
        <w:tc>
          <w:tcPr>
            <w:tcW w:w="1573" w:type="dxa"/>
            <w:shd w:val="clear" w:color="auto" w:fill="auto"/>
          </w:tcPr>
          <w:p w14:paraId="294ADCE9" w14:textId="77777777" w:rsidR="00AF61BA" w:rsidRPr="005A4253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380994E9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2A2864F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10077279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8BF4368" w14:textId="77777777" w:rsidR="00AF61BA" w:rsidRPr="005A4253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2C89B025" w14:textId="7AA8B06F" w:rsidR="00AF61BA" w:rsidRPr="00AF61BA" w:rsidRDefault="00AF61BA" w:rsidP="008851B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61BA" w:rsidRPr="00B954D9" w14:paraId="3832A811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1C79EE02" w14:textId="18083813" w:rsidR="00AF61BA" w:rsidRPr="007B7226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226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C9321" w14:textId="10795836" w:rsidR="002C27AE" w:rsidRPr="002C27AE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Разработка и реализация муниципальной программы транспортного обслуживания населения</w:t>
            </w:r>
          </w:p>
        </w:tc>
        <w:tc>
          <w:tcPr>
            <w:tcW w:w="1573" w:type="dxa"/>
            <w:shd w:val="clear" w:color="auto" w:fill="auto"/>
          </w:tcPr>
          <w:p w14:paraId="539508A4" w14:textId="77777777" w:rsidR="00AF61BA" w:rsidRPr="005A4253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17796980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7D118E3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1BB47796" w14:textId="77777777" w:rsidR="00AF61BA" w:rsidRDefault="00AF61BA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55C7507" w14:textId="77777777" w:rsidR="00AF61BA" w:rsidRPr="005A4253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77028EF1" w14:textId="7C791EF1" w:rsidR="00AF61BA" w:rsidRDefault="00AF61BA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D67" w:rsidRPr="00B954D9" w14:paraId="7EF6D272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4B7C69E2" w14:textId="7B2DE6D2" w:rsidR="00BF3D67" w:rsidRPr="005A4253" w:rsidRDefault="00BF3D67" w:rsidP="008851B4">
            <w:pPr>
              <w:pStyle w:val="a5"/>
              <w:widowControl w:val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bookmarkStart w:id="12" w:name="_Hlk122518873"/>
            <w:r w:rsidRPr="002C42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розничной торговли</w:t>
            </w:r>
            <w:bookmarkEnd w:id="12"/>
          </w:p>
        </w:tc>
      </w:tr>
      <w:tr w:rsidR="00BF3D67" w:rsidRPr="00B954D9" w14:paraId="04243F89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10DC7B37" w14:textId="77777777" w:rsidR="00BF3D67" w:rsidRPr="002C27AE" w:rsidRDefault="00BF3D67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>Исходная (фактическая) информация:</w:t>
            </w:r>
          </w:p>
          <w:p w14:paraId="756FAFF7" w14:textId="68A69FC3" w:rsidR="00BF3D67" w:rsidRPr="002C27AE" w:rsidRDefault="00BF3D6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bookmarkStart w:id="13" w:name="_Hlk122518919"/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Рынок услуг розничной торговли на территории Михайловского района оценивается как конкурентный. По состоянию на 1 января 202</w:t>
            </w:r>
            <w:r w:rsidR="00964E8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года в сфере розничной торговли на территории Михайловского района осуществляют деятельность около 250 хозяйствующих субъектов. На рынке функционирует 128 стационарных торговых предприятий и 52 нестационарных торговых объекта. </w:t>
            </w:r>
          </w:p>
          <w:p w14:paraId="58BE7F67" w14:textId="77777777" w:rsidR="00BF3D67" w:rsidRPr="002C27AE" w:rsidRDefault="00BF3D6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В реестр ярмарочных площадок включено 4 объекта. На территории четырех площадок размещаются постоянно действующие продовольственные ярмарки на 103 торговых места. </w:t>
            </w:r>
          </w:p>
          <w:p w14:paraId="1F2A892E" w14:textId="77777777" w:rsidR="00BF3D67" w:rsidRPr="002C27AE" w:rsidRDefault="00BF3D6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Реализация сельскохозяйственной продукции (овощи, фрукты, мясо, мясопродукты, яйцо) осуществляется в 16 нестационарных объектах, расположенных как на муниципальных земельных участках, так и на земле собственников.</w:t>
            </w:r>
          </w:p>
          <w:p w14:paraId="3DDD7FBB" w14:textId="77777777" w:rsidR="00BF3D67" w:rsidRPr="002C27AE" w:rsidRDefault="00BF3D6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 течение года администрация района проводит более 10 мероприятий, в которых могут принять участие субъекты малого бизнеса для реализации товаров собственного производства.</w:t>
            </w:r>
          </w:p>
          <w:p w14:paraId="33DEC47A" w14:textId="42B61E15" w:rsidR="00BF3D67" w:rsidRPr="00B954D9" w:rsidRDefault="00BF3D67" w:rsidP="00964E8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По состоянию на </w:t>
            </w:r>
            <w:r w:rsidR="00964E8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31.12.2022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года на потребительском рынке района осуществляют деятельность торговые сети: «Амбар» «</w:t>
            </w:r>
            <w:proofErr w:type="spellStart"/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Винлаб</w:t>
            </w:r>
            <w:proofErr w:type="spellEnd"/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», </w:t>
            </w:r>
            <w:r w:rsidR="00592355" w:rsidRPr="002C27A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zh-CN"/>
              </w:rPr>
              <w:t>«Светофор»</w:t>
            </w:r>
            <w:r w:rsidR="00592355"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«Жемчужина», «Дилан», с которыми приходится конкурировать местным предприятиям торговли. Конкурентные преимущества мелких несетевых магазинов: шаговая доступность к местам проживания граждан; формирование ассортимента товаров по предпочтениям постоянных покупателей. Существенный недостаток- низкий оборот. Положительный эффект - сдерживание потребительских цен на социально-значимые товары, но очень высока вероятность закрытия торговых точек в маленьких населенных пунктах.</w:t>
            </w:r>
            <w:bookmarkEnd w:id="13"/>
          </w:p>
        </w:tc>
      </w:tr>
      <w:tr w:rsidR="00D04520" w:rsidRPr="00B954D9" w14:paraId="3E11A7A5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1A1B22F1" w14:textId="45EF388A" w:rsidR="00D04520" w:rsidRPr="002C27AE" w:rsidRDefault="00D30394" w:rsidP="00D303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52E" w14:textId="42AFC97A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Увеличение количества нестационарных торговых объектов, и торговых мест под них не менее чем на 10% к 2025 году по отношению к 2021 году</w:t>
            </w:r>
          </w:p>
        </w:tc>
        <w:tc>
          <w:tcPr>
            <w:tcW w:w="1573" w:type="dxa"/>
          </w:tcPr>
          <w:p w14:paraId="2422B015" w14:textId="30AE7B49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61C9DC36" w14:textId="30BC77C9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57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811E181" w14:textId="494C32CF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58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0104DC32" w14:textId="0B461268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58</w:t>
            </w:r>
          </w:p>
        </w:tc>
        <w:tc>
          <w:tcPr>
            <w:tcW w:w="2295" w:type="dxa"/>
            <w:shd w:val="clear" w:color="auto" w:fill="auto"/>
          </w:tcPr>
          <w:p w14:paraId="328024D6" w14:textId="1A3CE624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Администрации поселений</w:t>
            </w:r>
          </w:p>
        </w:tc>
        <w:tc>
          <w:tcPr>
            <w:tcW w:w="4943" w:type="dxa"/>
          </w:tcPr>
          <w:p w14:paraId="7911E1D5" w14:textId="46593F88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  <w:highlight w:val="yellow"/>
              </w:rPr>
            </w:pPr>
            <w:r w:rsidRPr="002C27AE">
              <w:rPr>
                <w:rFonts w:ascii="Times New Roman" w:eastAsia="Calibri" w:hAnsi="Times New Roman" w:cs="Times New Roman"/>
                <w:color w:val="000000"/>
                <w:sz w:val="22"/>
              </w:rPr>
              <w:t>По оценке УФАС России по Приморскому краю, рынок услуг торговли в Приморском крае оценивается как конкурентный. Деятельность организаций торговли осуществляется в условиях постоянной конкуренции.</w:t>
            </w:r>
          </w:p>
        </w:tc>
      </w:tr>
      <w:tr w:rsidR="00D04520" w:rsidRPr="00B954D9" w14:paraId="5066908C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7DA61B9F" w14:textId="4CB9DE16" w:rsidR="00D04520" w:rsidRPr="002C27AE" w:rsidRDefault="00D30394" w:rsidP="00D303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D15" w14:textId="0E3F6233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</w:tc>
        <w:tc>
          <w:tcPr>
            <w:tcW w:w="1573" w:type="dxa"/>
          </w:tcPr>
          <w:p w14:paraId="59F7553D" w14:textId="156F9BD1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008DF39C" w14:textId="42F03D61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0C7511B" w14:textId="05199EDD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597F63CE" w14:textId="12D80A8E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724C9D4" w14:textId="2542E857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</w:tcPr>
          <w:p w14:paraId="295F8463" w14:textId="54EDDEFC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  <w:highlight w:val="yellow"/>
              </w:rPr>
            </w:pP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Мероприятие запланировано на </w:t>
            </w: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2024</w:t>
            </w:r>
            <w:r w:rsidRPr="002C27AE">
              <w:rPr>
                <w:rFonts w:ascii="Times New Roman" w:eastAsia="Calibri" w:hAnsi="Times New Roman" w:cs="Times New Roman"/>
                <w:color w:val="000000"/>
                <w:sz w:val="22"/>
                <w:lang w:eastAsia="zh-CN"/>
              </w:rPr>
              <w:t xml:space="preserve"> год</w:t>
            </w:r>
          </w:p>
        </w:tc>
      </w:tr>
      <w:tr w:rsidR="00D04520" w:rsidRPr="00B954D9" w14:paraId="66185EC8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040D9EBB" w14:textId="2CE11B96" w:rsidR="00D04520" w:rsidRPr="002C27AE" w:rsidRDefault="00D30394" w:rsidP="00D303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F15E5" w14:textId="30A6F7B3" w:rsidR="00D04520" w:rsidRPr="002C27AE" w:rsidRDefault="00D04520" w:rsidP="008851B4">
            <w:pPr>
              <w:widowControl w:val="0"/>
              <w:rPr>
                <w:rFonts w:ascii="Times New Roman" w:eastAsia="Times New Roman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Внесение изменений в Порядок разработки и утверждения схем размещения нестационарных торговых объектов на территории поселений в соответствии с приказ</w:t>
            </w:r>
            <w:r w:rsidRPr="002C27AE">
              <w:rPr>
                <w:rFonts w:ascii="Times New Roman" w:eastAsia="Times New Roman" w:hAnsi="Times New Roman" w:cs="Times New Roman"/>
                <w:sz w:val="22"/>
              </w:rPr>
              <w:t>ом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      </w:r>
          </w:p>
        </w:tc>
        <w:tc>
          <w:tcPr>
            <w:tcW w:w="1573" w:type="dxa"/>
          </w:tcPr>
          <w:p w14:paraId="2147C13E" w14:textId="0D39BBA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58CD3333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33216E6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43A55A8F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98FF418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</w:tcPr>
          <w:p w14:paraId="629415E2" w14:textId="6D5297F2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D04520" w:rsidRPr="00B954D9" w14:paraId="5C74C7B8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7D98189A" w14:textId="68D2E1C9" w:rsidR="00D04520" w:rsidRPr="002C27AE" w:rsidRDefault="00D30394" w:rsidP="00D303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6.3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98E2B" w14:textId="77777777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  <w:p w14:paraId="19108EEB" w14:textId="77777777" w:rsidR="00D04520" w:rsidRPr="002C27AE" w:rsidRDefault="00D04520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  <w:p w14:paraId="4EF4BAFD" w14:textId="349A2880" w:rsidR="002C27AE" w:rsidRPr="002C27AE" w:rsidRDefault="002C27AE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73" w:type="dxa"/>
          </w:tcPr>
          <w:p w14:paraId="1DB65D3F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7823EB7C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150DFDB1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54CA3CB3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D879137" w14:textId="77777777" w:rsidR="00D04520" w:rsidRPr="002C27AE" w:rsidRDefault="00D04520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</w:tcPr>
          <w:p w14:paraId="04DAE44B" w14:textId="369C672E" w:rsidR="00D04520" w:rsidRPr="002C27AE" w:rsidRDefault="00A03F4A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На территории Ивановского сельского поселения определено 1 новое место возможного размещения нестационарного торгового объекта. Проведен аукцион по отбору претендентов по включению в Схему размещения нестационарных торговых объектов.</w:t>
            </w:r>
          </w:p>
        </w:tc>
      </w:tr>
      <w:tr w:rsidR="00D04520" w:rsidRPr="00B954D9" w14:paraId="58301686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2F1BCA63" w14:textId="3D0C2840" w:rsidR="00D04520" w:rsidRPr="009B31BA" w:rsidRDefault="00D04520" w:rsidP="008851B4">
            <w:pPr>
              <w:pStyle w:val="a5"/>
              <w:widowControl w:val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7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bookmarkStart w:id="14" w:name="_Hlk122519037"/>
            <w:r w:rsidRPr="007B7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  <w:bookmarkEnd w:id="14"/>
          </w:p>
        </w:tc>
      </w:tr>
      <w:tr w:rsidR="00D04520" w:rsidRPr="00B954D9" w14:paraId="0A7CEE7F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37813B48" w14:textId="77777777" w:rsidR="00D04520" w:rsidRPr="002C27AE" w:rsidRDefault="00D04520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>Исходная (фактическая) информация:</w:t>
            </w:r>
          </w:p>
          <w:p w14:paraId="73CC09DA" w14:textId="77777777" w:rsidR="00D04520" w:rsidRPr="002C27AE" w:rsidRDefault="00D04520" w:rsidP="008851B4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5" w:name="_Hlk122519082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На территории района на рынке дорожной деятельности осуществляет деятельность 5 предприятий различных форм собственности, из них доля частных хозяйствующих субъектов составляет 80% (4 предприятия). Реализация мероприятий по содействию развития конкуренции на данном рынке направлена на увеличение доли предприятий частной формы собственности.</w:t>
            </w:r>
          </w:p>
          <w:p w14:paraId="75A2E215" w14:textId="77777777" w:rsidR="00D04520" w:rsidRPr="002C27AE" w:rsidRDefault="00D04520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Выбор исполнителей работ по строительству, реконструкции, ремонту и содержанию автомобильных дорог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bookmarkEnd w:id="15"/>
          <w:p w14:paraId="04C8436F" w14:textId="77777777" w:rsidR="00D04520" w:rsidRPr="002C27AE" w:rsidRDefault="00D04520" w:rsidP="008851B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zh-CN"/>
              </w:rPr>
              <w:t>Проблематика:</w:t>
            </w:r>
          </w:p>
          <w:p w14:paraId="11CF99EC" w14:textId="77777777" w:rsidR="00D04520" w:rsidRPr="002C27AE" w:rsidRDefault="00D04520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Несоответствие существующей сети автомобильных дорог общего пользования местного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  <w:p w14:paraId="6450A6BC" w14:textId="77777777" w:rsidR="00D04520" w:rsidRPr="002C27AE" w:rsidRDefault="00D04520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 xml:space="preserve">Цели: </w:t>
            </w:r>
          </w:p>
          <w:p w14:paraId="05195663" w14:textId="77777777" w:rsidR="00D04520" w:rsidRPr="002C27AE" w:rsidRDefault="00D04520" w:rsidP="00964E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- развитие сети автомобильных дорог общего пользования местного значения;</w:t>
            </w:r>
          </w:p>
          <w:p w14:paraId="094A827F" w14:textId="3813D082" w:rsidR="00D04520" w:rsidRPr="00B954D9" w:rsidRDefault="00D04520" w:rsidP="00964E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- 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транспорта.</w:t>
            </w:r>
          </w:p>
        </w:tc>
      </w:tr>
      <w:tr w:rsidR="002828E5" w:rsidRPr="00B954D9" w14:paraId="4EFADFE4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7B0C4EDB" w14:textId="066440CA" w:rsidR="002828E5" w:rsidRPr="002C27AE" w:rsidRDefault="00D3039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D28" w14:textId="74096DE6" w:rsidR="002828E5" w:rsidRPr="002C27AE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Увеличение доли организаций частной формы собственности в сфере дорожной деятельности</w:t>
            </w:r>
          </w:p>
        </w:tc>
        <w:tc>
          <w:tcPr>
            <w:tcW w:w="1573" w:type="dxa"/>
          </w:tcPr>
          <w:p w14:paraId="2CE32C47" w14:textId="1E270722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891" w:type="dxa"/>
            <w:shd w:val="clear" w:color="auto" w:fill="auto"/>
          </w:tcPr>
          <w:p w14:paraId="222663FB" w14:textId="5A4972D9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80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5D652E6" w14:textId="4EC7E452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80,4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7A371CAA" w14:textId="658EF06F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80,4</w:t>
            </w:r>
          </w:p>
        </w:tc>
        <w:tc>
          <w:tcPr>
            <w:tcW w:w="2295" w:type="dxa"/>
          </w:tcPr>
          <w:p w14:paraId="37AAB994" w14:textId="77777777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МКУ «УОТОД АММР»,</w:t>
            </w:r>
          </w:p>
          <w:p w14:paraId="2F53A12B" w14:textId="2B9E21C8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администрации поселений</w:t>
            </w:r>
          </w:p>
        </w:tc>
        <w:tc>
          <w:tcPr>
            <w:tcW w:w="4943" w:type="dxa"/>
            <w:shd w:val="clear" w:color="auto" w:fill="auto"/>
          </w:tcPr>
          <w:p w14:paraId="365AA864" w14:textId="474E7275" w:rsidR="002828E5" w:rsidRPr="002C27AE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2828E5" w:rsidRPr="00B954D9" w14:paraId="5F0F19A1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75D645FD" w14:textId="0B54023A" w:rsidR="002828E5" w:rsidRPr="002C27AE" w:rsidRDefault="00D3039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288" w14:textId="313DE13C" w:rsidR="002828E5" w:rsidRPr="002C27AE" w:rsidRDefault="002828E5" w:rsidP="008851B4">
            <w:pPr>
              <w:widowControl w:val="0"/>
              <w:rPr>
                <w:rFonts w:ascii="Calibri" w:eastAsia="Calibri" w:hAnsi="Calibri" w:cs="Calibri"/>
                <w:sz w:val="22"/>
              </w:rPr>
            </w:pPr>
            <w:r w:rsidRPr="002C27AE">
              <w:rPr>
                <w:rFonts w:ascii="Times New Roman" w:eastAsia="Times New Roman" w:hAnsi="Times New Roman" w:cs="Times New Roman"/>
                <w:sz w:val="22"/>
                <w:lang w:eastAsia="zh-CN"/>
              </w:rPr>
              <w:t xml:space="preserve">Осуществление закупок товаров, работ, услуг для обеспечения государственных нужд конкурентными способами с соблюдением принципов обеспечения конкуренции, открытости, прозрачности в целях сохранения базового значения целевого показателя </w:t>
            </w:r>
          </w:p>
        </w:tc>
        <w:tc>
          <w:tcPr>
            <w:tcW w:w="1573" w:type="dxa"/>
          </w:tcPr>
          <w:p w14:paraId="3D95EC8E" w14:textId="5165B31D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3BA0D290" w14:textId="5AC84E03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3BAA306" w14:textId="549B0980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4A0CE64F" w14:textId="38168FE5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</w:tcPr>
          <w:p w14:paraId="6BEC4953" w14:textId="0EBB075F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shd w:val="clear" w:color="auto" w:fill="auto"/>
          </w:tcPr>
          <w:p w14:paraId="62C5F32E" w14:textId="2F5D7542" w:rsidR="002828E5" w:rsidRPr="002C27AE" w:rsidRDefault="00D828B6" w:rsidP="008851B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Закупка</w:t>
            </w:r>
            <w:r w:rsidR="002828E5"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 xml:space="preserve"> товаров, работ, услуг для обеспечения </w:t>
            </w: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муниципальных</w:t>
            </w:r>
            <w:r w:rsidR="002828E5"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 xml:space="preserve"> нужд </w:t>
            </w: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района в сфере дорожной деятельности осуществляется на конкурсной основе.</w:t>
            </w:r>
          </w:p>
        </w:tc>
      </w:tr>
      <w:tr w:rsidR="002828E5" w:rsidRPr="00B954D9" w14:paraId="286A8852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67E67897" w14:textId="73E6B061" w:rsidR="002828E5" w:rsidRPr="002C27AE" w:rsidRDefault="00D3039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6.2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AD1D1D" w14:textId="2DF69B4F" w:rsidR="002828E5" w:rsidRPr="002C27AE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 (официальный сайт) в информационно телекоммуникационной сети «Интернет»</w:t>
            </w:r>
          </w:p>
        </w:tc>
        <w:tc>
          <w:tcPr>
            <w:tcW w:w="1573" w:type="dxa"/>
          </w:tcPr>
          <w:p w14:paraId="7F42965B" w14:textId="77777777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388F236F" w14:textId="77777777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64F3542" w14:textId="77777777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07BB2050" w14:textId="77777777" w:rsidR="002828E5" w:rsidRPr="002C27AE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295" w:type="dxa"/>
          </w:tcPr>
          <w:p w14:paraId="30D34FCA" w14:textId="77777777" w:rsidR="002828E5" w:rsidRPr="002C27AE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shd w:val="clear" w:color="auto" w:fill="auto"/>
          </w:tcPr>
          <w:p w14:paraId="35A8D119" w14:textId="1C879646" w:rsidR="002828E5" w:rsidRPr="002C27AE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Times New Roman" w:hAnsi="Times New Roman" w:cs="Times New Roman"/>
                <w:color w:val="000000"/>
                <w:sz w:val="22"/>
                <w:lang w:eastAsia="zh-CN"/>
              </w:rPr>
              <w:t>Планирование закупок осуществляется посредством формирования, утверждения и ведения планов-графиков. В планы-графики включается с учетом положений бюджетного законодательства Российской Федерации информация о закупках, осуществление которых планируется по истечении планового периода.</w:t>
            </w:r>
          </w:p>
        </w:tc>
      </w:tr>
      <w:tr w:rsidR="002828E5" w:rsidRPr="00B954D9" w14:paraId="59A8D1EF" w14:textId="77777777" w:rsidTr="0077133F">
        <w:trPr>
          <w:trHeight w:val="393"/>
        </w:trPr>
        <w:tc>
          <w:tcPr>
            <w:tcW w:w="15357" w:type="dxa"/>
            <w:gridSpan w:val="11"/>
            <w:shd w:val="clear" w:color="auto" w:fill="auto"/>
          </w:tcPr>
          <w:p w14:paraId="6571CBEB" w14:textId="57C0ED57" w:rsidR="002828E5" w:rsidRPr="00DB484B" w:rsidRDefault="002828E5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7B72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ритуальных услуг</w:t>
            </w:r>
          </w:p>
        </w:tc>
      </w:tr>
      <w:tr w:rsidR="002828E5" w:rsidRPr="00B954D9" w14:paraId="0ABD6DFB" w14:textId="77777777" w:rsidTr="00E87606">
        <w:trPr>
          <w:trHeight w:val="393"/>
        </w:trPr>
        <w:tc>
          <w:tcPr>
            <w:tcW w:w="15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65E1" w14:textId="77777777" w:rsidR="002828E5" w:rsidRPr="002C27AE" w:rsidRDefault="002828E5" w:rsidP="008851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>Исходная (фактическая) информация:</w:t>
            </w:r>
          </w:p>
          <w:p w14:paraId="3A6E6D49" w14:textId="77777777" w:rsidR="002828E5" w:rsidRPr="002C27AE" w:rsidRDefault="002828E5" w:rsidP="008851B4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ритуальных услуг и содержание мест захоронения является одним из вопросов местного значения муниципального района. В настоящее время </w:t>
            </w:r>
            <w:bookmarkStart w:id="16" w:name="_Hlk122519252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территории района ритуальные услуги оказывают 2 частные организации, расположенные в с. Михайловка и в                                     п. </w:t>
            </w:r>
            <w:proofErr w:type="spellStart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Новошахтинский</w:t>
            </w:r>
            <w:proofErr w:type="spellEnd"/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На территории других малонаселённых пунктов района такие организации отсутствуют ввиду непривлекательности рассматриваемого вида деятельности с точки зрения систематического получения дохода. Организаций государственных форм собственности или с государственных участием, занимающихся ритуальными услугами, на территории района нет. Содержанием мест захоронений, устройством подъездных путей и прилегающих к кладбищам территорий занимаются органы местного самоуправления района и поселений. </w:t>
            </w:r>
          </w:p>
          <w:p w14:paraId="39636FCC" w14:textId="77777777" w:rsidR="002828E5" w:rsidRPr="002C27AE" w:rsidRDefault="002828E5" w:rsidP="008851B4">
            <w:pPr>
              <w:widowControl w:val="0"/>
              <w:ind w:firstLine="709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Вместе с тем, рынок ритуальных услуг имеет перспективы развития по причине ежегодного роста естественной убыли населения. </w:t>
            </w:r>
          </w:p>
          <w:p w14:paraId="36C4BCA0" w14:textId="25142750" w:rsidR="002828E5" w:rsidRPr="002C27AE" w:rsidRDefault="002828E5" w:rsidP="008851B4">
            <w:pPr>
              <w:widowControl w:val="0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Проблема: отсутствие государственной регистрации права муниципальной соб</w:t>
            </w:r>
            <w:r w:rsidR="007B7383" w:rsidRPr="002C27AE">
              <w:rPr>
                <w:rFonts w:ascii="Times New Roman" w:eastAsia="Calibri" w:hAnsi="Times New Roman" w:cs="Times New Roman"/>
                <w:sz w:val="23"/>
                <w:szCs w:val="23"/>
              </w:rPr>
              <w:t>ственности на места захоронения</w:t>
            </w:r>
            <w:r w:rsidR="007B7383" w:rsidRPr="002C27AE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t>.</w:t>
            </w:r>
          </w:p>
          <w:bookmarkEnd w:id="16"/>
          <w:p w14:paraId="5E01EBBC" w14:textId="4DB6B16C" w:rsidR="002828E5" w:rsidRPr="00B954D9" w:rsidRDefault="002828E5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D57" w:rsidRPr="00B954D9" w14:paraId="5CD16546" w14:textId="77777777" w:rsidTr="00D30394">
        <w:trPr>
          <w:trHeight w:val="120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2152" w14:textId="77777777" w:rsidR="00D30394" w:rsidRPr="002C27AE" w:rsidRDefault="00D30394" w:rsidP="00D30394">
            <w:pPr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</w:p>
          <w:p w14:paraId="7DE3175E" w14:textId="376E254D" w:rsidR="00D30394" w:rsidRPr="002C27AE" w:rsidRDefault="00D30394" w:rsidP="00D30394">
            <w:pPr>
              <w:jc w:val="center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7C85" w14:textId="4D14A188" w:rsidR="00C94D57" w:rsidRPr="002C27AE" w:rsidRDefault="00C94D57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  <w:lang w:eastAsia="zh-CN"/>
              </w:rPr>
              <w:t>Сохранение доли организаций частной формы собственности в сфере ритуальных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A81A" w14:textId="29D8A6EB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2022-2025 годы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A040" w14:textId="19628959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7093" w14:textId="129BB66B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6927" w14:textId="374E37CB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100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EE62" w14:textId="76BA7B17" w:rsidR="00C94D57" w:rsidRPr="002C27AE" w:rsidRDefault="00C94D57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1320" w14:textId="5DF2F7AD" w:rsidR="00C94D57" w:rsidRPr="002C27AE" w:rsidRDefault="00C94D57" w:rsidP="008851B4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</w:p>
        </w:tc>
      </w:tr>
      <w:tr w:rsidR="00C94D57" w:rsidRPr="00B954D9" w14:paraId="65B6BEF0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2030F221" w14:textId="0982F251" w:rsidR="00C94D57" w:rsidRPr="002C27AE" w:rsidRDefault="00D30394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r w:rsidRPr="002C27AE">
              <w:rPr>
                <w:rFonts w:ascii="Times New Roman" w:eastAsia="Calibri" w:hAnsi="Times New Roman" w:cs="Times New Roman"/>
                <w:sz w:val="22"/>
              </w:rPr>
              <w:t>8.1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106" w14:textId="77777777" w:rsidR="00C94D57" w:rsidRPr="002C27AE" w:rsidRDefault="00C94D57" w:rsidP="008851B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2C27AE">
              <w:rPr>
                <w:rFonts w:ascii="Times New Roman" w:hAnsi="Times New Roman" w:cs="Times New Roman"/>
                <w:sz w:val="22"/>
              </w:rPr>
              <w:t>Проведение анализа состояния и развития конкурентной среды на рынке ритуальных услуг</w:t>
            </w:r>
          </w:p>
          <w:p w14:paraId="10C59B75" w14:textId="20F3DDD6" w:rsidR="00C94D57" w:rsidRPr="002C27AE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73" w:type="dxa"/>
          </w:tcPr>
          <w:p w14:paraId="07E98537" w14:textId="592CE1A0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24A83AD1" w14:textId="5C032671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4E5215D" w14:textId="7D485C20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453DEAE4" w14:textId="7E50CFFF" w:rsidR="00C94D57" w:rsidRPr="002C27AE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368FB33" w14:textId="081708D5" w:rsidR="00C94D57" w:rsidRPr="002C27AE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14:paraId="1D79D395" w14:textId="7F6E4DA9" w:rsidR="00C94D57" w:rsidRPr="002C27AE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2"/>
              </w:rPr>
            </w:pPr>
            <w:bookmarkStart w:id="17" w:name="_Hlk122519340"/>
            <w:r w:rsidRPr="002C27AE">
              <w:rPr>
                <w:rFonts w:ascii="Times New Roman" w:eastAsia="Calibri" w:hAnsi="Times New Roman" w:cs="Times New Roman"/>
                <w:sz w:val="22"/>
              </w:rPr>
              <w:t>Сформированы реестр кладбищ и захоронений и реестр хозяйствующих субъектов,</w:t>
            </w:r>
            <w:r w:rsidR="00AD7421" w:rsidRPr="002C27AE">
              <w:rPr>
                <w:sz w:val="22"/>
              </w:rPr>
              <w:t xml:space="preserve"> </w:t>
            </w:r>
            <w:r w:rsidR="00AD7421" w:rsidRPr="002C27AE">
              <w:rPr>
                <w:rFonts w:ascii="Times New Roman" w:eastAsia="Calibri" w:hAnsi="Times New Roman" w:cs="Times New Roman"/>
                <w:sz w:val="22"/>
              </w:rPr>
              <w:t xml:space="preserve">имеющих право на оказание услуг по организации </w:t>
            </w:r>
            <w:r w:rsidR="007B7226" w:rsidRPr="002C27AE">
              <w:rPr>
                <w:rFonts w:ascii="Times New Roman" w:eastAsia="Calibri" w:hAnsi="Times New Roman" w:cs="Times New Roman"/>
                <w:sz w:val="22"/>
              </w:rPr>
              <w:t>похорон, с</w:t>
            </w:r>
            <w:r w:rsidRPr="002C27AE">
              <w:rPr>
                <w:rFonts w:ascii="Times New Roman" w:eastAsia="Calibri" w:hAnsi="Times New Roman" w:cs="Times New Roman"/>
                <w:sz w:val="22"/>
              </w:rPr>
              <w:t xml:space="preserve"> использованием государственной информационной системы «Информационно-аналитическая система Ситуационного центра Губернатора Приморского края»:</w:t>
            </w:r>
            <w:bookmarkEnd w:id="17"/>
          </w:p>
        </w:tc>
      </w:tr>
      <w:tr w:rsidR="00C94D57" w:rsidRPr="00B954D9" w14:paraId="7A8A9C58" w14:textId="77777777" w:rsidTr="00E87606">
        <w:trPr>
          <w:trHeight w:val="393"/>
        </w:trPr>
        <w:tc>
          <w:tcPr>
            <w:tcW w:w="605" w:type="dxa"/>
            <w:shd w:val="clear" w:color="auto" w:fill="auto"/>
          </w:tcPr>
          <w:p w14:paraId="0F7B6278" w14:textId="3886326A" w:rsidR="00C94D57" w:rsidRPr="00B954D9" w:rsidRDefault="00D30394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643" w14:textId="6F09CB8D" w:rsidR="00C94D57" w:rsidRPr="009016DB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A57ED">
              <w:rPr>
                <w:rFonts w:ascii="Times New Roman" w:hAnsi="Times New Roman" w:cs="Times New Roman"/>
              </w:rPr>
              <w:t xml:space="preserve">Ведение реестра организаций сферы ритуальных услуг и 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Михайловского муниципального района</w:t>
            </w:r>
          </w:p>
        </w:tc>
        <w:tc>
          <w:tcPr>
            <w:tcW w:w="1573" w:type="dxa"/>
          </w:tcPr>
          <w:p w14:paraId="6262F273" w14:textId="77777777" w:rsidR="00C94D57" w:rsidRPr="008C2343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08FC02C4" w14:textId="77777777" w:rsidR="00C94D57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702DCA3" w14:textId="77777777" w:rsidR="00C94D57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53D74556" w14:textId="77777777" w:rsidR="00C94D57" w:rsidRDefault="00C94D57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48BD235" w14:textId="77777777" w:rsidR="00C94D57" w:rsidRPr="009B31BA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14:paraId="030BE631" w14:textId="77777777" w:rsidR="00C94D57" w:rsidRDefault="00C94D57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d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AB37CF" w:rsidRPr="00305297" w14:paraId="0E9F83EE" w14:textId="77777777" w:rsidTr="0098502C">
        <w:tc>
          <w:tcPr>
            <w:tcW w:w="15735" w:type="dxa"/>
          </w:tcPr>
          <w:p w14:paraId="54B2C168" w14:textId="3F872255" w:rsidR="00511F64" w:rsidRDefault="00AB37CF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11F6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Реализация системных мероприятий, направленных на развитие конкуренции в </w:t>
            </w:r>
          </w:p>
          <w:p w14:paraId="2758A430" w14:textId="5A24E6B0" w:rsidR="00AB37CF" w:rsidRPr="00CD65FB" w:rsidRDefault="00AB37CF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11F6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Михайловском муниципальном районе</w:t>
            </w:r>
          </w:p>
        </w:tc>
      </w:tr>
    </w:tbl>
    <w:tbl>
      <w:tblPr>
        <w:tblStyle w:val="22"/>
        <w:tblW w:w="1570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707"/>
        <w:gridCol w:w="1989"/>
        <w:gridCol w:w="2524"/>
        <w:gridCol w:w="1984"/>
        <w:gridCol w:w="1418"/>
        <w:gridCol w:w="1843"/>
        <w:gridCol w:w="1559"/>
        <w:gridCol w:w="3685"/>
      </w:tblGrid>
      <w:tr w:rsidR="00DF1BA2" w:rsidRPr="00DF1BA2" w14:paraId="68522205" w14:textId="77777777" w:rsidTr="00CB5E8F">
        <w:trPr>
          <w:tblHeader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6096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0CFE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5672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Описание проблемы, </w:t>
            </w:r>
          </w:p>
          <w:p w14:paraId="0CE13C04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решение которой направлено 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2ECF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88E5F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9DD0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52375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E12C0" w14:textId="77777777" w:rsidR="00DF1BA2" w:rsidRPr="00CB5E8F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DF1BA2" w:rsidRPr="00DF1BA2" w14:paraId="5AF67F42" w14:textId="77777777" w:rsidTr="00CB5E8F">
        <w:trPr>
          <w:tblHeader/>
        </w:trPr>
        <w:tc>
          <w:tcPr>
            <w:tcW w:w="707" w:type="dxa"/>
            <w:vAlign w:val="center"/>
          </w:tcPr>
          <w:p w14:paraId="31F00497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14:paraId="5FECE879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  <w:vAlign w:val="center"/>
          </w:tcPr>
          <w:p w14:paraId="1E9F5F13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30F0BB4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340F43F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DE6F863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0D3F690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14:paraId="7EA6AAE1" w14:textId="77777777" w:rsidR="00DF1BA2" w:rsidRPr="00DF1BA2" w:rsidRDefault="00DF1BA2" w:rsidP="008851B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DF1BA2" w:rsidRPr="00DF1BA2" w14:paraId="409BF77C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FB31" w14:textId="77777777" w:rsidR="00DF1BA2" w:rsidRPr="00DF1BA2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5612" w14:textId="72A8F0A4" w:rsidR="00DF1BA2" w:rsidRPr="00DF1BA2" w:rsidRDefault="00DF1BA2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DF1BA2" w:rsidRPr="00DF1BA2" w14:paraId="39807A2F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2F22" w14:textId="77777777" w:rsidR="00DF1BA2" w:rsidRPr="00DF1BA2" w:rsidRDefault="00DF1BA2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6F87" w14:textId="77777777" w:rsidR="00DF1BA2" w:rsidRPr="00DF1BA2" w:rsidRDefault="00DF1BA2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Информирование субъектов малого и среднего предпринимательства о мерах государственной поддержки </w:t>
            </w:r>
          </w:p>
          <w:p w14:paraId="4986F215" w14:textId="77777777" w:rsidR="00DF1BA2" w:rsidRPr="00DF1BA2" w:rsidRDefault="00DF1BA2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FB73" w14:textId="33F083CB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533A" w14:textId="48ACF79C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консультационных услуг субъектам малого и среднего предпринимательства, предоставление не менее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консультаций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B9DB" w14:textId="37F1AB5E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BB9C" w14:textId="676C6C5D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F68B" w14:textId="77777777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экономики администрации Михайловского района</w:t>
            </w:r>
          </w:p>
          <w:p w14:paraId="719D1A39" w14:textId="77777777" w:rsidR="00DF1BA2" w:rsidRPr="00DF1BA2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F0BD" w14:textId="47FFC894" w:rsidR="00DF1BA2" w:rsidRPr="0088702F" w:rsidRDefault="00DF1BA2" w:rsidP="008851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</w:t>
            </w:r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редпринимателей </w:t>
            </w:r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посредством размещения материалов</w:t>
            </w: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сайте администрации Михайловского муниципального района, </w:t>
            </w:r>
            <w:hyperlink r:id="rId10" w:history="1">
              <w:r w:rsidRPr="0088702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https://t.me/mikhaylovka125,  группа</w:t>
              </w:r>
            </w:hyperlink>
            <w:r w:rsidRPr="008870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"https://web.whatsapp.com/" \t "_blank" </w:instrText>
            </w: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="007B144E" w:rsidRPr="008870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 и в социальных сетях.</w:t>
            </w:r>
          </w:p>
          <w:p w14:paraId="3303F2A5" w14:textId="00C87681" w:rsidR="00DF1BA2" w:rsidRPr="007B144E" w:rsidRDefault="00DF1BA2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57EF6" w:rsidRPr="00DF1BA2" w14:paraId="18EC2884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398A" w14:textId="77777777" w:rsidR="00857EF6" w:rsidRPr="00DF1BA2" w:rsidRDefault="00857EF6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1C27" w14:textId="6C720174" w:rsidR="00857EF6" w:rsidRPr="00DF1BA2" w:rsidRDefault="00857EF6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E6C6" w14:textId="23002675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1544" w14:textId="69B962E4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не менее 4 мероприятий для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BA7" w14:textId="266169FE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C95D" w14:textId="437FBFB5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отчет о количестве проведенных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6F83" w14:textId="77777777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экономики администрации Михайловского района</w:t>
            </w:r>
          </w:p>
          <w:p w14:paraId="115ACA82" w14:textId="77777777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30FC78" w14:textId="77777777" w:rsidR="00857EF6" w:rsidRPr="00857EF6" w:rsidRDefault="00857EF6" w:rsidP="008851B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18.01.2022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проведено заседание Совета предпринимателей, в повестку которых входила </w:t>
            </w:r>
            <w:r w:rsidRPr="00857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представителя уполномоченного по защите прав предпринимателей о проблемах развития предпринимательства, рассмотрение программ профилактик на 2022 год по видам муниципального контроля. Проведение анкетирования среди предпринимателей, 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Start"/>
            <w:r w:rsidRPr="00857EF6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>овшества</w:t>
            </w:r>
            <w:proofErr w:type="spellEnd"/>
            <w:r w:rsidRPr="00857EF6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 xml:space="preserve"> в трудовом законодательстве, грядущие изменения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18527A3D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 xml:space="preserve"> заключении договоров с региональным оператором на вывоз мусора и об организации и содержании мест накопления 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твёрдых коммунальных отходов, о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 xml:space="preserve"> предоставлении государственной социальной помощи на основании социального контракта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Участие приняли 18 человек. </w:t>
            </w:r>
          </w:p>
          <w:p w14:paraId="2F282631" w14:textId="65AEC779" w:rsidR="00857EF6" w:rsidRPr="00857EF6" w:rsidRDefault="007B144E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70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Предприниматели района </w:t>
            </w:r>
            <w:r w:rsidRPr="0088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11.03.2022</w:t>
            </w:r>
            <w:r w:rsidRPr="008870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приняли участие в совещании</w:t>
            </w:r>
            <w:r w:rsidR="00857EF6" w:rsidRPr="008870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под </w:t>
            </w:r>
            <w:r w:rsidR="00857EF6"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председательством заместителя председателя Правительства Приморского края </w:t>
            </w:r>
            <w:proofErr w:type="spellStart"/>
            <w:r w:rsidR="00857EF6"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Стецко</w:t>
            </w:r>
            <w:proofErr w:type="spellEnd"/>
            <w:r w:rsidR="00857EF6"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Н.И. в формате видеоконференцсвязи, в связи с ухудшением экономической ситуации, вызванной недружественными действиями США и примкнувших к ним иностранных государств и международных организаций, планируется проведение совещания по вопросам введения антикризисных мер поддержки приморского бизнеса на территории региона.</w:t>
            </w:r>
            <w:r w:rsidR="00857EF6"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7EF6"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Участие приняли 6 человек. </w:t>
            </w:r>
          </w:p>
          <w:p w14:paraId="324DE9D6" w14:textId="77777777" w:rsidR="00857EF6" w:rsidRPr="00857EF6" w:rsidRDefault="00857EF6" w:rsidP="008851B4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16.03.2022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Совете предпринимателей было рассмотрено 2 вопроса: с</w:t>
            </w:r>
            <w:r w:rsidRPr="00857EF6">
              <w:rPr>
                <w:rFonts w:ascii="Times New Roman" w:eastAsia="Calibri" w:hAnsi="Times New Roman" w:cs="Calibri"/>
                <w:sz w:val="20"/>
                <w:szCs w:val="20"/>
              </w:rPr>
              <w:t>нижение ставки налога на имущество физических лиц для предпринимателей на 2022 год, как одна из мер поддержки малого бизнеса в условиях ухудшения экономической ситуации и присоединение мелкорозничных предприятий торговли к стартовавшему в Приморском крае 10 марта проекту «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Приморское – лучшее!». </w:t>
            </w:r>
          </w:p>
          <w:p w14:paraId="72108DE2" w14:textId="77777777" w:rsidR="00857EF6" w:rsidRPr="00857EF6" w:rsidRDefault="00857EF6" w:rsidP="008851B4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23.03.2022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было рассмотрено два вопроса: снижение ж/д тарифов в направлении ДФО и </w:t>
            </w:r>
            <w:r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 «Держим цены» по соблюдению предельной торговой надбавки в размере 15% в </w:t>
            </w:r>
            <w:proofErr w:type="spellStart"/>
            <w:r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мелкосетевой</w:t>
            </w:r>
            <w:proofErr w:type="spellEnd"/>
            <w:r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несетевой рознице по социально-значимым товарам.</w:t>
            </w:r>
          </w:p>
          <w:p w14:paraId="001FFA76" w14:textId="77777777" w:rsidR="00857EF6" w:rsidRPr="00857EF6" w:rsidRDefault="00857EF6" w:rsidP="008851B4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20.04.2022</w:t>
            </w:r>
            <w:r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проведено расширенное заседание Совета по развитию предпринимательства и улучшению инвестиционного климата Михайловского муниципального района. На заседании будут рассмотрены следующие вопросы:</w:t>
            </w:r>
            <w:r w:rsidRPr="00857EF6">
              <w:rPr>
                <w:sz w:val="20"/>
                <w:szCs w:val="20"/>
              </w:rPr>
              <w:t xml:space="preserve"> </w:t>
            </w:r>
            <w:r w:rsidRPr="00857E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мерах государственной поддержки предпринимателям в 2022 году; о предоставлении государственной социальной помощи на основании социального контракта; новшества в трудовом законодательстве, грядущие изменения; о государственной поддержке в 2022 году юридических лиц и индивидуальных предпринимателей в целях стимулирования занятости отдельных категорий граждан.</w:t>
            </w:r>
          </w:p>
          <w:p w14:paraId="65D82EF2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Участие приняли 23 человека. </w:t>
            </w:r>
          </w:p>
          <w:p w14:paraId="318DEEF4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28.04.2022 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заседание Совета по развитию предпринимательства и улучшению инвестиционного климата Михайловского муниципального района в заочной форме. Был рассмотрен 1 вопрос. Заслушали предпринимателей, осуществляющих розничную торговлю через нестационарную торговую сеть и применяющих патентную систему налогообложения. В связи со значительным ростом цен на товары первой необходимости существует риск утраты права на применение патентной системы налогообложения по причине превышения установленного порога доходов.</w:t>
            </w:r>
          </w:p>
          <w:p w14:paraId="2D14E43A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Участие приняли 12 человек. </w:t>
            </w:r>
          </w:p>
          <w:p w14:paraId="158459E4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19.07.2022 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заседание Совета по развитию предпринимательства и улучшению инвестиционного климата Михайловского муниципального района</w:t>
            </w:r>
          </w:p>
          <w:p w14:paraId="11794AFC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повестку которых входила </w:t>
            </w:r>
            <w:r w:rsidRPr="00857EF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  <w:p w14:paraId="753E6023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>для предпринимателей о коммерческом учёте твёрдых коммунальных отходах при осуществлении расчётов с оператором. Ответы на вопросы предпринимателей, социальное предпринимательство и как стать социальным предпринимателем,</w:t>
            </w:r>
            <w:r w:rsidRPr="00857EF6">
              <w:rPr>
                <w:sz w:val="20"/>
                <w:szCs w:val="20"/>
              </w:rPr>
              <w:t xml:space="preserve"> о</w:t>
            </w:r>
            <w:r w:rsidRPr="00857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развитии института оценки регулирующего воздействия в Михайловском муниципальном районе, о предлагаемых продуктах Азиатско-Тихоокеанского Банка для бизнеса.</w:t>
            </w:r>
          </w:p>
          <w:p w14:paraId="74FB2090" w14:textId="77777777" w:rsidR="00857EF6" w:rsidRPr="00857EF6" w:rsidRDefault="00857EF6" w:rsidP="008851B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Участие приняли 14 человек. </w:t>
            </w:r>
          </w:p>
          <w:p w14:paraId="6144E752" w14:textId="075A995D" w:rsidR="00857EF6" w:rsidRDefault="00D33C9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22.11.2022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 семинар </w:t>
            </w:r>
            <w:r w:rsidR="00EF2BF8"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"Внесудебные альтернативные методы и механизмы урегулирования споров", докладчик уполномоченный по защите прав предпринимателей в П</w:t>
            </w:r>
            <w:r w:rsid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F2BF8"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иморском крае</w:t>
            </w:r>
          </w:p>
          <w:p w14:paraId="788AAD2A" w14:textId="6DB1BAF3" w:rsidR="00EF2BF8" w:rsidRPr="00EF2BF8" w:rsidRDefault="00EF2BF8" w:rsidP="00EF2BF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Участие приняли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9018670" w14:textId="77777777" w:rsidR="00EF2BF8" w:rsidRDefault="00EF2BF8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 </w:t>
            </w:r>
            <w:r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ВКС с КГУП "Приморский экологический оператор" по 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ю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ета ТКО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2BF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осуществлении 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8F7C82" w14:textId="4201FF6E" w:rsidR="00EF2BF8" w:rsidRPr="00EF2BF8" w:rsidRDefault="00EF2BF8" w:rsidP="00EF2BF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Участие приняли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2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31788E8" w14:textId="0BA94D27" w:rsidR="00EF2BF8" w:rsidRPr="00DF1BA2" w:rsidRDefault="00EF2BF8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EF6" w:rsidRPr="00DF1BA2" w14:paraId="7A41FFA2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3A43" w14:textId="77777777" w:rsidR="00857EF6" w:rsidRPr="00DF1BA2" w:rsidRDefault="00857EF6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A86E85" w14:textId="77777777" w:rsidR="00857EF6" w:rsidRPr="00857EF6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Обеспечение прозрачности и доступности закупок товаров, работ, услуг, осуществляемых в соответствии с законодательством </w:t>
            </w:r>
          </w:p>
          <w:p w14:paraId="18A4B252" w14:textId="7D274B70" w:rsidR="00857EF6" w:rsidRPr="00857EF6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Российской Федерации о контрактной системе в сфере закупок товаров, работ, услуг для обеспечения </w:t>
            </w: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муниципальных</w:t>
            </w: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нужд, предусматривающее:</w:t>
            </w:r>
          </w:p>
          <w:p w14:paraId="0159AAA4" w14:textId="77777777" w:rsidR="00857EF6" w:rsidRPr="00857EF6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снижение количества случаев осуществления закупки у единственного поставщика (подрядчика, исполнителя);</w:t>
            </w:r>
          </w:p>
          <w:p w14:paraId="67F4078E" w14:textId="77777777" w:rsidR="00857EF6" w:rsidRPr="00857EF6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14:paraId="7DC7EFA8" w14:textId="17D2B259" w:rsidR="00857EF6" w:rsidRPr="00DF1BA2" w:rsidRDefault="00857EF6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</w:tr>
      <w:tr w:rsidR="00857EF6" w:rsidRPr="00DF1BA2" w14:paraId="263A31CA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D094" w14:textId="77777777" w:rsidR="00857EF6" w:rsidRPr="00DF1BA2" w:rsidRDefault="00857EF6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6698CD" w14:textId="19E21E2F" w:rsidR="00857EF6" w:rsidRPr="00DF1BA2" w:rsidRDefault="0088702F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доли</w:t>
            </w:r>
            <w:r w:rsidR="007570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570C5" w:rsidRPr="007570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участия субъектов малого и среднего предпринимательства в закупках товаров, работ, услуг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4EA" w14:textId="4F0EADEE" w:rsidR="00857EF6" w:rsidRPr="00DF1BA2" w:rsidRDefault="007570C5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возможности участия в закупках преимущественно субъектов МСП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2FA" w14:textId="02472926" w:rsidR="00857EF6" w:rsidRPr="00DF1BA2" w:rsidRDefault="0088702F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0C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Увеличение доли</w:t>
            </w:r>
            <w:r w:rsidR="007570C5" w:rsidRPr="007570C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участия субъектов малого и среднего предпринимательства в закупках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C9D" w14:textId="20B1980A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AED" w14:textId="466DBE3A" w:rsidR="00857EF6" w:rsidRPr="00DF1BA2" w:rsidRDefault="00857EF6" w:rsidP="004F20CF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4F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план-график закупок, мониторинг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150" w14:textId="77777777" w:rsidR="00857EF6" w:rsidRPr="00857EF6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7E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экономики администрации Михайловского муниципального района,</w:t>
            </w:r>
          </w:p>
          <w:p w14:paraId="6B0300CB" w14:textId="06088EFA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МКУ «УОТОД АММР», администрации поселений района</w:t>
            </w:r>
            <w:r w:rsidR="007570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муниципальные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425EC2" w14:textId="753A46A3" w:rsidR="00857EF6" w:rsidRPr="00DF1BA2" w:rsidRDefault="00857EF6" w:rsidP="004F20CF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7570C5" w:rsidRPr="0088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Михайловского района </w:t>
            </w:r>
            <w:r w:rsidR="0075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4F20C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5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аукционов в электронной форме, из них </w:t>
            </w:r>
            <w:r w:rsidR="004F20CF" w:rsidRPr="00762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70C5" w:rsidRPr="007627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7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субъектов МСП.</w:t>
            </w:r>
            <w:r w:rsidR="00D7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EF6" w:rsidRPr="00DF1BA2" w14:paraId="4F8CBBB2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C8DC" w14:textId="77777777" w:rsidR="00857EF6" w:rsidRPr="00DF1BA2" w:rsidRDefault="00857EF6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A2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EA556B" w14:textId="7570B154" w:rsidR="00857EF6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E3C" w14:textId="53060B45" w:rsidR="00857EF6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103" w14:textId="4E63FFDD" w:rsidR="00857EF6" w:rsidRPr="0088702F" w:rsidRDefault="009564F0" w:rsidP="004F20CF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увеличение количества поставщиков (подрядчиков, исполнителей) из числа субъектов малого и среднего предпринимательства и количества </w:t>
            </w:r>
            <w:r w:rsidR="004F20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контрактов</w:t>
            </w:r>
            <w:r w:rsidRPr="0088702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заключаемых с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211" w14:textId="5CDEA45C" w:rsidR="00857EF6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2022 - 2025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5EF" w14:textId="1E412590" w:rsidR="00857EF6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02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отчеты о реализации мероприятий по «выращиванию» субъектов малого и среднего предпринимательства в целях стимулирования участия в закупках крупных компаний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511" w14:textId="77777777" w:rsidR="009564F0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экономики администрации Михайловского муниципального района,</w:t>
            </w:r>
          </w:p>
          <w:p w14:paraId="2AA720E9" w14:textId="7D8D6074" w:rsidR="00857EF6" w:rsidRPr="0088702F" w:rsidRDefault="009564F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МКУ «УОТОД АММР», администрации поселений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A65160" w14:textId="73C59AF1" w:rsidR="00857EF6" w:rsidRPr="00DF1BA2" w:rsidRDefault="00D773F2" w:rsidP="00C3554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EF2BF8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r w:rsidR="00C35545" w:rsidRPr="007627E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7627E3">
              <w:rPr>
                <w:rFonts w:ascii="Times New Roman" w:eastAsia="Times New Roman" w:hAnsi="Times New Roman" w:cs="Times New Roman"/>
                <w:sz w:val="24"/>
                <w:szCs w:val="24"/>
              </w:rPr>
              <w:t>% контрактов заключены с субъектами МСП.</w:t>
            </w:r>
          </w:p>
        </w:tc>
      </w:tr>
      <w:tr w:rsidR="00C32CC7" w:rsidRPr="00DF1BA2" w14:paraId="701FDF0C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5F293" w14:textId="5F75B0E5" w:rsidR="00C32CC7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35D66" w14:textId="77777777" w:rsidR="00C32CC7" w:rsidRPr="00C32CC7" w:rsidRDefault="00C32CC7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32CC7">
              <w:rPr>
                <w:rFonts w:ascii="Times New Roman" w:eastAsia="Times New Roman" w:hAnsi="Times New Roman" w:cs="Times New Roman"/>
                <w:lang w:eastAsia="zh-CN"/>
              </w:rPr>
              <w:t>Задача: устранение избыточного муниципального регулирования, а также снижение административных барьеров, включая:</w:t>
            </w:r>
          </w:p>
          <w:p w14:paraId="6522EAFE" w14:textId="77777777" w:rsidR="00C32CC7" w:rsidRPr="00C32CC7" w:rsidRDefault="00C32CC7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32CC7">
              <w:rPr>
                <w:rFonts w:ascii="Times New Roman" w:eastAsia="Calibri" w:hAnsi="Times New Roman" w:cs="Times New Roman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14:paraId="079E036B" w14:textId="77777777" w:rsidR="00C32CC7" w:rsidRPr="00C32CC7" w:rsidRDefault="00C32CC7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32CC7">
              <w:rPr>
                <w:rFonts w:ascii="Times New Roman" w:eastAsia="Calibri" w:hAnsi="Times New Roman" w:cs="Times New Roman"/>
                <w:lang w:eastAsia="zh-CN"/>
              </w:rPr>
              <w:t>- 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14:paraId="52ADC9B4" w14:textId="53F5DDFC" w:rsidR="00C32CC7" w:rsidRPr="00DF1BA2" w:rsidRDefault="00C32CC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CC7">
              <w:rPr>
                <w:rFonts w:ascii="Times New Roman" w:eastAsia="Calibri" w:hAnsi="Times New Roman" w:cs="Times New Roman"/>
                <w:lang w:eastAsia="zh-CN"/>
              </w:rPr>
              <w:t>- наличие в порядках проведения оценки регулирующего воздействия проектов нормативных правовых актов администрации Михайловского муниципального района и экспертизы нормативных правовых актов администрации Михайловского муниципального района,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</w:tr>
      <w:tr w:rsidR="00857EF6" w:rsidRPr="00DF1BA2" w14:paraId="00A0EE14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CB557" w14:textId="5D8656E3" w:rsidR="00857EF6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F858654" w14:textId="667C7EAC" w:rsidR="00857EF6" w:rsidRPr="00DF1BA2" w:rsidRDefault="001F2054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</w:t>
            </w:r>
            <w:r w:rsidR="00C355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F14" w14:textId="5F81A9D0" w:rsidR="00857EF6" w:rsidRPr="00DF1BA2" w:rsidRDefault="001F2054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C55" w14:textId="05D4F708" w:rsidR="00857EF6" w:rsidRPr="00DF1BA2" w:rsidRDefault="001F2054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административных барьеров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DF4" w14:textId="77777777" w:rsidR="001F2054" w:rsidRPr="001F2054" w:rsidRDefault="001F205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 февраля ежегодно</w:t>
            </w:r>
          </w:p>
          <w:p w14:paraId="40629051" w14:textId="77777777" w:rsidR="00857EF6" w:rsidRPr="00DF1BA2" w:rsidRDefault="00857EF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96" w14:textId="49BE8052" w:rsidR="00857EF6" w:rsidRPr="00DF1BA2" w:rsidRDefault="001F2054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отчеты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9E5" w14:textId="0C9C92D8" w:rsidR="00857EF6" w:rsidRPr="00DF1BA2" w:rsidRDefault="001F2054" w:rsidP="00C35545">
            <w:pPr>
              <w:widowControl w:val="0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891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труктурные подразделения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BD6B24" w14:textId="358F1540" w:rsidR="001F2054" w:rsidRPr="001F2054" w:rsidRDefault="001F2054" w:rsidP="008851B4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F2054">
              <w:rPr>
                <w:rFonts w:ascii="Times New Roman" w:eastAsia="Times New Roman" w:hAnsi="Times New Roman" w:cs="Times New Roman"/>
              </w:rPr>
              <w:t>Постановлением администрации Михайловского монопольного района от 01.06.2021 года № 610-па утвержден Порядок</w:t>
            </w:r>
            <w:r w:rsidRPr="001F20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2054">
              <w:rPr>
                <w:rFonts w:ascii="Times New Roman" w:eastAsia="Times New Roman" w:hAnsi="Times New Roman" w:cs="Times New Roman"/>
                <w:bCs/>
              </w:rPr>
              <w:t xml:space="preserve">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деятельности», а также </w:t>
            </w:r>
            <w:r w:rsidRPr="001F2054">
              <w:rPr>
                <w:rFonts w:ascii="Times New Roman" w:eastAsia="Times New Roman" w:hAnsi="Times New Roman" w:cs="Times New Roman"/>
              </w:rPr>
              <w:t xml:space="preserve">карты рисков нарушения антимонопольного законодательства и План мероприятий (дорожную карту) по снижению рисков нарушения антимонопольного законодательства. </w:t>
            </w:r>
          </w:p>
          <w:p w14:paraId="08D909CA" w14:textId="77777777" w:rsidR="001F2054" w:rsidRPr="001F2054" w:rsidRDefault="001F2054" w:rsidP="008851B4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205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Проводится анализ выявления нарушений антимонопольного законодательства в деятельности органа (наличие предостережений, предупреждений, штрафов, жалоб, возбужденных дел).</w:t>
            </w:r>
          </w:p>
          <w:p w14:paraId="07A4996B" w14:textId="77777777" w:rsidR="00857EF6" w:rsidRDefault="00857EF6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DCD12" w14:textId="3CC5B459" w:rsidR="00C115D7" w:rsidRPr="00DF1BA2" w:rsidRDefault="00C115D7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07B" w:rsidRPr="00DF1BA2" w14:paraId="08A917E2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101C" w14:textId="38A59001" w:rsidR="0075407B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lk12303768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11A23" w14:textId="77777777" w:rsidR="0075407B" w:rsidRPr="0075407B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5407B">
              <w:rPr>
                <w:rFonts w:ascii="Times New Roman" w:eastAsia="Times New Roman" w:hAnsi="Times New Roman" w:cs="Times New Roman"/>
                <w:lang w:eastAsia="zh-CN"/>
              </w:rPr>
              <w:t>Задача: Совершенствование процессов управления муниципальной собственностью в рамках полномочий администрации Михайловского муниципального района, а также ограничение влияния муниципальных предприятий на конкуренцию, включая:</w:t>
            </w:r>
          </w:p>
          <w:p w14:paraId="3704987E" w14:textId="77777777" w:rsidR="0075407B" w:rsidRPr="0075407B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5407B">
              <w:rPr>
                <w:rFonts w:ascii="Times New Roman" w:eastAsia="Times New Roman" w:hAnsi="Times New Roman" w:cs="Times New Roman"/>
                <w:lang w:eastAsia="zh-CN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а также меры по ограничению влияния муниципальных предприятий на условия формирования рыночных отношений;</w:t>
            </w:r>
          </w:p>
          <w:p w14:paraId="59477EA3" w14:textId="77777777" w:rsidR="0075407B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07B">
              <w:rPr>
                <w:rFonts w:ascii="Times New Roman" w:eastAsia="Times New Roman" w:hAnsi="Times New Roman" w:cs="Times New Roman"/>
                <w:lang w:eastAsia="zh-CN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процентов.</w:t>
            </w:r>
          </w:p>
          <w:p w14:paraId="02D6E202" w14:textId="0343C0C9" w:rsidR="003F1B2A" w:rsidRPr="00DF1BA2" w:rsidRDefault="003F1B2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07B" w:rsidRPr="00DF1BA2" w14:paraId="7994F611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4A40" w14:textId="2011F9FD" w:rsidR="0075407B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83F65D2" w14:textId="26D22616" w:rsidR="0075407B" w:rsidRPr="003F1B2A" w:rsidRDefault="0075407B" w:rsidP="003F1B2A">
            <w:pPr>
              <w:widowControl w:val="0"/>
              <w:rPr>
                <w:rFonts w:ascii="Times New Roman" w:eastAsia="Calibri" w:hAnsi="Times New Roman" w:cs="Times New Roman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>Проведение проверок целевого использования муниципального имущества, находящегося в распоряжении муниципальных учреждений, а также рассмотрение вопросов о сдаче в аренду помещений, используемых муниципальными учреждениями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20AB2" w14:textId="7BC6EDE1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недопущение нецелевого и неэффективного использования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12D9A" w14:textId="19A0D3F1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эффективное использование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CF25BE" w14:textId="355878C3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7B7B9" w14:textId="1E1D9FBE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BE8" w14:textId="3BCBA174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7B">
              <w:rPr>
                <w:rFonts w:ascii="Times New Roman" w:eastAsia="Calibri" w:hAnsi="Times New Roman" w:cs="Times New Roman"/>
                <w:sz w:val="20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02F90B" w14:textId="0D6311FE" w:rsidR="0075407B" w:rsidRPr="00F4721D" w:rsidRDefault="0075407B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 2022 год проверено </w:t>
            </w:r>
            <w:r w:rsidR="00CB5BE2"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объектов, являющихся собственностью администрации Михайловского района, в том числе </w:t>
            </w:r>
            <w:r w:rsidR="00CB5BE2"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жилых и </w:t>
            </w:r>
          </w:p>
          <w:p w14:paraId="55190E9C" w14:textId="127C5733" w:rsidR="0075407B" w:rsidRPr="00CB5BE2" w:rsidRDefault="00CB5BE2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75407B" w:rsidRPr="00F4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нежилых помещений.</w:t>
            </w:r>
            <w:r w:rsidR="0075407B" w:rsidRPr="00C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1B77114A" w14:textId="77777777" w:rsidR="0075407B" w:rsidRPr="0075407B" w:rsidRDefault="0075407B" w:rsidP="008851B4">
            <w:pPr>
              <w:widowControl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  <w:p w14:paraId="7EBB7C1A" w14:textId="77777777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07B" w:rsidRPr="00DF1BA2" w14:paraId="3DACE531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0D77F" w14:textId="5149F34E" w:rsidR="0075407B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7FC1D" w14:textId="77777777" w:rsidR="0075407B" w:rsidRPr="0075407B" w:rsidRDefault="0075407B" w:rsidP="008851B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407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района в которых составляет 50 и более процентов и 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  <w:p w14:paraId="4B26C2A5" w14:textId="77777777" w:rsidR="0075407B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7FD93" w14:textId="670BCF90" w:rsidR="003F1B2A" w:rsidRPr="0075407B" w:rsidRDefault="003F1B2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7D376" w14:textId="3E0FB7B5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повышение прозрачности процедур реализации имущества хозяйствующими субъектами, доля участия </w:t>
            </w:r>
            <w:r w:rsidRPr="00F126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которых составляет 50 и более процентов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80E49" w14:textId="7C07660E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которых составляет 50 и более 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8FE1A" w14:textId="42E315FB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927C0" w14:textId="1CCF116E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6D7C7" w14:textId="4EDC7B3B" w:rsidR="0075407B" w:rsidRPr="00DF1BA2" w:rsidRDefault="0075407B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A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78C334" w14:textId="77777777" w:rsidR="00F4721D" w:rsidRPr="00F4721D" w:rsidRDefault="00F4721D" w:rsidP="00F472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21D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и проведено:</w:t>
            </w:r>
          </w:p>
          <w:p w14:paraId="5BF0BDC4" w14:textId="4FE591E8" w:rsidR="0075407B" w:rsidRPr="00DF1BA2" w:rsidRDefault="00F4721D" w:rsidP="00F4721D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21D">
              <w:rPr>
                <w:rFonts w:ascii="Times New Roman" w:eastAsia="Calibri" w:hAnsi="Times New Roman" w:cs="Times New Roman"/>
                <w:sz w:val="20"/>
                <w:szCs w:val="20"/>
              </w:rPr>
              <w:t>аукционы на аренду земельных участков на 8 лотов; аукционы по аренде муниципального имущества на 6 лотов; аукционы по продажи муниципального имущества на 6 лотов</w:t>
            </w:r>
            <w:r w:rsidRPr="00F4721D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.</w:t>
            </w:r>
          </w:p>
        </w:tc>
      </w:tr>
      <w:tr w:rsidR="00E87606" w:rsidRPr="00DF1BA2" w14:paraId="0F74EF97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4C3D" w14:textId="523DC282" w:rsidR="00E87606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A2F1" w14:textId="78A4A4E5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Создание условий для недискриминационного доступа хозяйствующих субъектов на товарные рынки</w:t>
            </w:r>
          </w:p>
        </w:tc>
      </w:tr>
      <w:tr w:rsidR="00E87606" w:rsidRPr="00DF1BA2" w14:paraId="50EAE499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2709" w14:textId="3BCBA615" w:rsidR="00E87606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E3A11" w14:textId="7DFDB95B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Формирование рейтинга результативности и эффективности контрольно-надзорной деятельности в Михайловском муниципальном районе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BCE29B" w14:textId="77777777" w:rsidR="00E87606" w:rsidRPr="00492414" w:rsidRDefault="00E87606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предприниматели от осуществления контрольно-надзорных мероприятий испытывают на себе серьезную нагрузку, включая финансовые издержки;</w:t>
            </w:r>
          </w:p>
          <w:p w14:paraId="2E4E023E" w14:textId="77777777" w:rsidR="00E87606" w:rsidRPr="00492414" w:rsidRDefault="00E87606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отсутствие у предпринимателей понимания того, что является правомерным или противоправным;</w:t>
            </w:r>
          </w:p>
          <w:p w14:paraId="3A26880D" w14:textId="01B8C544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предприниматели не успевают отследить изменение законодательства и (или) правоприменительной практики антимонопольных органов, а также отсутствие информации о наличии административных способов защиты своих нарушенных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E2785" w14:textId="287472C8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повышение уровня информированности организаций и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F207D" w14:textId="16643B87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14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E28F6" w14:textId="1E4C5E7F" w:rsidR="00E87606" w:rsidRPr="00E87606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760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размещение результатов рейтинга результативности и эффективности контрольно-надзорной деятельности на официальном сайте администрации Михайловского муниципального района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63F23" w14:textId="72D1E74E" w:rsidR="00E87606" w:rsidRPr="00E87606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760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6F7D8" w14:textId="7AD2CE5B" w:rsidR="00DA14B8" w:rsidRPr="0088702F" w:rsidRDefault="00DA14B8" w:rsidP="008851B4">
            <w:pPr>
              <w:widowControl w:val="0"/>
              <w:jc w:val="both"/>
              <w:textAlignment w:val="baseline"/>
              <w:rPr>
                <w:rFonts w:ascii="Times New Roman" w:eastAsia="Liberation Mono" w:hAnsi="Times New Roman" w:cs="Times New Roman"/>
                <w:sz w:val="24"/>
                <w:szCs w:val="24"/>
                <w:lang w:eastAsia="zh-CN"/>
              </w:rPr>
            </w:pPr>
            <w:r w:rsidRPr="0088702F">
              <w:rPr>
                <w:rFonts w:ascii="Times New Roman" w:eastAsia="Liberation Mono" w:hAnsi="Times New Roman" w:cs="Times New Roman"/>
                <w:sz w:val="24"/>
                <w:szCs w:val="24"/>
                <w:lang w:eastAsia="zh-CN"/>
              </w:rPr>
              <w:t>Актуализирована нормативная правовая база в сфере контрольно-надзорной деятельности</w:t>
            </w:r>
          </w:p>
          <w:p w14:paraId="7263D5D2" w14:textId="427AEA3E" w:rsidR="00DA14B8" w:rsidRPr="007F3EEC" w:rsidRDefault="009C22B0" w:rsidP="008851B4">
            <w:pPr>
              <w:widowControl w:val="0"/>
              <w:jc w:val="both"/>
              <w:textAlignment w:val="baseline"/>
              <w:rPr>
                <w:rFonts w:ascii="Times New Roman" w:eastAsia="Liberation Mono" w:hAnsi="Times New Roman" w:cs="Times New Roman"/>
                <w:color w:val="FF0000"/>
                <w:sz w:val="24"/>
                <w:szCs w:val="24"/>
                <w:lang w:eastAsia="zh-CN"/>
              </w:rPr>
            </w:pPr>
            <w:hyperlink r:id="rId11" w:history="1">
              <w:r w:rsidR="00DA14B8" w:rsidRPr="0088702F">
                <w:rPr>
                  <w:rStyle w:val="ae"/>
                  <w:rFonts w:ascii="Times New Roman" w:eastAsia="Liberation Mono" w:hAnsi="Times New Roman" w:cs="Times New Roman"/>
                  <w:color w:val="auto"/>
                  <w:sz w:val="24"/>
                  <w:szCs w:val="24"/>
                  <w:lang w:eastAsia="zh-CN"/>
                </w:rPr>
                <w:t>https://www.mikhprim.ru/index.php/munitsipalnyj-kontrol/npa-po-knd</w:t>
              </w:r>
            </w:hyperlink>
            <w:r w:rsidR="008945C8">
              <w:rPr>
                <w:rStyle w:val="ae"/>
                <w:rFonts w:ascii="Times New Roman" w:eastAsia="Liberation Mono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="00EF2BF8">
              <w:rPr>
                <w:rStyle w:val="ae"/>
                <w:rFonts w:ascii="Times New Roman" w:eastAsia="Liberation Mono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="0088702F">
              <w:rPr>
                <w:rStyle w:val="ae"/>
                <w:rFonts w:ascii="Times New Roman" w:eastAsia="Liberation Mono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="00DA14B8" w:rsidRPr="007F3EEC">
              <w:rPr>
                <w:rFonts w:ascii="Times New Roman" w:eastAsia="Liberation Mono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15F0C60F" w14:textId="77305BC0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8"/>
      <w:tr w:rsidR="00E87606" w:rsidRPr="00DF1BA2" w14:paraId="245C03B2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8F6E" w14:textId="0C2EB256" w:rsidR="00E87606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B6499" w14:textId="0950B8AA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Обеспечение подготовки докладов об антимонопольном комплаенсе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C8F93E" w14:textId="77777777" w:rsidR="00E87606" w:rsidRPr="00D7487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отсутствие у предпринимателей понимания того, что является правомерным или противоправным.</w:t>
            </w:r>
          </w:p>
          <w:p w14:paraId="510EB529" w14:textId="77777777" w:rsidR="00E87606" w:rsidRDefault="00E87606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Наличие рисков негативных последствий, связанных с антимонопольными нарушениями</w:t>
            </w:r>
          </w:p>
          <w:p w14:paraId="3C48C6A1" w14:textId="77777777" w:rsidR="00E87606" w:rsidRDefault="00E87606" w:rsidP="00885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</w:pPr>
          </w:p>
          <w:p w14:paraId="0B6F222B" w14:textId="77777777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E8444" w14:textId="4EF8D512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доклад об антимонопольном комплаенсе, направление доклада в министерство экономического развития Приморского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50AD5" w14:textId="3B12F16D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D56F6" w14:textId="60C4ACED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доклад об антимонопольном комплаенсе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DDD14" w14:textId="742AE120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72">
              <w:rPr>
                <w:rFonts w:ascii="Times New Roman" w:eastAsia="Times New Roman" w:hAnsi="Times New Roman" w:cs="Times New Roman"/>
                <w:sz w:val="24"/>
                <w:szCs w:val="40"/>
                <w:lang w:eastAsia="zh-CN"/>
              </w:rPr>
              <w:t>Управление правового обеспечения и Управление экономики администрации Михайловского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B72D92" w14:textId="1C00C523" w:rsidR="00E87606" w:rsidRPr="00DF1BA2" w:rsidRDefault="00E87606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об антимонопольном комплаенсе будет предоставлен по итогам года</w:t>
            </w:r>
          </w:p>
        </w:tc>
      </w:tr>
      <w:tr w:rsidR="00E408EE" w:rsidRPr="00DF1BA2" w14:paraId="3B16D8A5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C3EF" w14:textId="19D6CCFB" w:rsidR="00E408EE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3EBB8" w14:textId="260D65AA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Содействие развитию негосударственных социально ориентированных некоммерческих организаций (далее – СО НКО) и социального предпринимательства, включая наличие в муниципальных программах </w:t>
            </w:r>
            <w:r w:rsidRPr="00A11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мероприятий, направленных на поддержку негосударственного (немуниципального) сектора, в том числе </w:t>
            </w:r>
            <w:r w:rsidRPr="001E76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 НКО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 НКО и социального предпринимательства</w:t>
            </w:r>
          </w:p>
        </w:tc>
      </w:tr>
      <w:tr w:rsidR="00E408EE" w:rsidRPr="00DF1BA2" w14:paraId="76A52121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82E1" w14:textId="43284A13" w:rsidR="00E408EE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CD491" w14:textId="3D492F67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из районного бюджета СО НКО на финансовое обеспечение затрат, связанных с реализацией общественно значимых программ (проектов)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AC5AD5" w14:textId="77777777" w:rsidR="00E408EE" w:rsidRPr="00983D70" w:rsidRDefault="00E408EE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участие СО НКО Михайловского района в решении конкретных социальных проблем и развитии институтов гражданского общества;</w:t>
            </w:r>
          </w:p>
          <w:p w14:paraId="5D73AEEB" w14:textId="5E25841B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количество ресурсов, в том числе финансовых, для реализации общественно значимых программ (проектов)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A4B1B" w14:textId="6049DAC5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конкурсного отбора СО НКО, определение победителей конкурсного отбора СО НКО, заключение соглашений о предоставлении субсидий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02D91" w14:textId="0C5AA50A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реже одного раза в течение финансового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0D697" w14:textId="0C7A3293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рядок о предоставлении субсидий на реализацию социально-значимых проектов СО НКО Михайловского муниципального района, утверждённый постановлением администрации Михайловского муниципального района от 25.12.2020 3 1154-па.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051A32" w14:textId="46F2DEE2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по культуре, внутренней и молодёжной политике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CAEAFA" w14:textId="2ED2BBF5" w:rsidR="00E408EE" w:rsidRPr="00DF1BA2" w:rsidRDefault="00C0583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В 2022 году предоставлена субсидия на реализацию проекта районному обществу инвалидов Михайловского района в размере</w:t>
            </w:r>
            <w:r w:rsidRPr="00C05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60,0 </w:t>
            </w:r>
            <w:proofErr w:type="spellStart"/>
            <w:r w:rsidRPr="00C05830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C05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  <w:r w:rsid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основании </w:t>
            </w:r>
            <w:r w:rsidR="001E7672" w:rsidRP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Порядка о предоставлении субсидии</w:t>
            </w:r>
            <w:r w:rsid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7672" w:rsidRP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реализацию социально значимых проектов социально</w:t>
            </w:r>
            <w:r w:rsid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7672" w:rsidRP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ориентированных некоммерческих организаций</w:t>
            </w:r>
            <w:r w:rsid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7672" w:rsidRP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Михайловского муниципального района</w:t>
            </w:r>
            <w:r w:rsidR="001E7672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утвержденного постановлением от 03.06.2022 № 606-па</w:t>
            </w:r>
          </w:p>
        </w:tc>
      </w:tr>
      <w:tr w:rsidR="00E408EE" w:rsidRPr="00DF1BA2" w14:paraId="2777BFF3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E48D" w14:textId="1B3F3495" w:rsidR="00E408EE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0CEE9" w14:textId="6E5D67C1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о внедрении микрофинансового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EAABE" w14:textId="10624749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доступности мер государственной поддержки для социальных предпринимателей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291CA7" w14:textId="77777777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3D2682" w14:textId="25556BDA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B1C05" w14:textId="591743BD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отчеты о мероприятиях, направленных на внедрение микрофинансового кредитования проектов субъектов малого и среднего предпринимательства в социальной сфере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E96AE" w14:textId="77777777" w:rsidR="00E408EE" w:rsidRPr="00FC5F84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экономики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Михайловского муниципального района </w:t>
            </w:r>
          </w:p>
          <w:p w14:paraId="786EE100" w14:textId="35377611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BF8E01" w14:textId="31141426" w:rsidR="00CB5E8F" w:rsidRPr="00CB5E8F" w:rsidRDefault="00C05830" w:rsidP="008851B4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 внедрение </w:t>
            </w:r>
            <w:r w:rsidR="00CB5E8F" w:rsidRPr="00CB5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микрофинансового кредитования размещается в социальных сетях, на сайте администрации Михайловского муниципального района. Так же рассматривается на </w:t>
            </w:r>
            <w:r w:rsidR="00CB5E8F" w:rsidRPr="00CB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заседания Совета</w:t>
            </w:r>
            <w:r w:rsidR="00CB5E8F" w:rsidRPr="00CB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B5E8F" w:rsidRPr="00CB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развитию предпринимательства и улучшению инвестиционного климата Михайловского муниципального района17.09.2022 года. </w:t>
            </w:r>
          </w:p>
          <w:p w14:paraId="50BAC080" w14:textId="57B78172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8EE" w:rsidRPr="00DF1BA2" w14:paraId="3B02B65D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A7BA" w14:textId="05ABD6CF" w:rsidR="00E408EE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AB12F3" w14:textId="6A62CA69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муниципальной программы по с</w:t>
            </w:r>
            <w:r w:rsidRPr="00983D70">
              <w:rPr>
                <w:rFonts w:ascii="Times New Roman" w:eastAsia="Times New Roman" w:hAnsi="Times New Roman" w:cs="Times New Roman"/>
                <w:sz w:val="24"/>
                <w:szCs w:val="18"/>
              </w:rPr>
              <w:t>одействию развития малого и среднего предпринимательства на территории Михайловского муниципального района</w:t>
            </w:r>
          </w:p>
        </w:tc>
      </w:tr>
      <w:tr w:rsidR="00E408EE" w:rsidRPr="00DF1BA2" w14:paraId="493B5845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E0A0" w14:textId="2E9342CE" w:rsidR="00E408EE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8842DF" w14:textId="3B1FE246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</w:rPr>
              <w:t>Организация и проведение в школах района фестиваля «Шаги в бизнес»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67A62AB" w14:textId="51386534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недостаточное информирование граждан о механизмах, связанных с организацией и развитием собственного 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80521" w14:textId="7B8F6A8E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A596FA5" w14:textId="47F7D4A7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A5E94E" w14:textId="77777777" w:rsidR="00E408EE" w:rsidRPr="0078307C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</w:t>
            </w:r>
          </w:p>
          <w:p w14:paraId="3CF4189F" w14:textId="77777777" w:rsidR="00E408EE" w:rsidRPr="0078307C" w:rsidRDefault="00E408EE" w:rsidP="008851B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«Содействие развитию малого и среднего предпринимательства </w:t>
            </w:r>
          </w:p>
          <w:p w14:paraId="7B6169F1" w14:textId="77777777" w:rsidR="00E408EE" w:rsidRPr="0078307C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территории Михайловского муниципального района </w:t>
            </w:r>
          </w:p>
          <w:p w14:paraId="041CF0AD" w14:textId="632A4F1D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2021-2023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утверждённая постановлением администрации Михайловского муниципального района от</w:t>
            </w: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20.10.2020 № 918-па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9C741" w14:textId="692A0272" w:rsidR="00E408EE" w:rsidRPr="00DF1BA2" w:rsidRDefault="00E408E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экономики администрации Михайловского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6E0179" w14:textId="246CDF95" w:rsidR="009D7CF3" w:rsidRPr="00DF1BA2" w:rsidRDefault="00E408EE" w:rsidP="00F4721D">
            <w:pPr>
              <w:widowControl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202</w:t>
            </w:r>
            <w:r w:rsidR="00F472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был проведен </w:t>
            </w:r>
            <w:r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«Шаги в бизнес»</w:t>
            </w:r>
            <w:r w:rsid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 обучающихся 8</w:t>
            </w:r>
            <w:r w:rsidR="00F4721D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  <w:r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 общеобразовательных </w:t>
            </w:r>
            <w:r w:rsidR="009D7CF3"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Михайловского</w:t>
            </w:r>
            <w:r w:rsidRPr="00E40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95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9D7CF3" w:rsidRP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Конкурса является повышение интереса школьников</w:t>
            </w:r>
            <w:r w:rsid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7CF3" w:rsidRP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 предпринимательской деятельности (преимущественно социальной</w:t>
            </w:r>
            <w:r w:rsidR="00C86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7CF3" w:rsidRPr="009D7CF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направленности).</w:t>
            </w:r>
          </w:p>
        </w:tc>
      </w:tr>
      <w:tr w:rsidR="009D7CF3" w:rsidRPr="00DF1BA2" w14:paraId="079338F6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3CB1" w14:textId="7DD6F258" w:rsidR="009D7CF3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AB7422" w14:textId="17E76D8C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  <w:r w:rsidRPr="00F01B6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 СО НКО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12" w:history="1"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torgi</w:t>
              </w:r>
              <w:proofErr w:type="spellEnd"/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gov</w:t>
              </w:r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F01B6D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) и на официальном сайте уполномоченного органа в сети «Интернет»</w:t>
            </w:r>
          </w:p>
        </w:tc>
      </w:tr>
      <w:tr w:rsidR="009D7CF3" w:rsidRPr="00DF1BA2" w14:paraId="52041531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CEB8B" w14:textId="3182B8C4" w:rsidR="009D7CF3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17D08" w14:textId="77777777" w:rsidR="009D7CF3" w:rsidRPr="00F01B6D" w:rsidRDefault="009D7CF3" w:rsidP="008851B4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публиковани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актуализаци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официальном сайте администрации Михайловского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  <w:p w14:paraId="42E4F37C" w14:textId="77777777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DBA88" w14:textId="35C66244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низкая активность частных организаций, в том числе СО НКО при проведении публичных торгов государственного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C9CF1D" w14:textId="16B493B0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равных условий доступа к информации о муниципальном имуществе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района,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путем размещения указанной информации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сети Интернет для размещения информации о проведении торгов (</w:t>
            </w:r>
            <w:hyperlink r:id="rId13" w:history="1">
              <w:r w:rsidRPr="00C433A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www.torgi.gov.ru</w:t>
              </w:r>
            </w:hyperlink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B9854" w14:textId="28927745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F8DAE" w14:textId="15F64B9D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сети Интернет для размещения информации о проведении торгов (www.torgi.gov.ru)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DB2AC5" w14:textId="24BF8CB2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D53EC3" w14:textId="77777777" w:rsidR="009D7CF3" w:rsidRDefault="009D7CF3" w:rsidP="00D9301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Перечень имущества для МСП размещен на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администрации Михайловского муниципального района </w:t>
            </w:r>
          </w:p>
          <w:p w14:paraId="5404AA3F" w14:textId="151BCB98" w:rsidR="00D93015" w:rsidRPr="00DF1BA2" w:rsidRDefault="009C22B0" w:rsidP="00D9301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D93015" w:rsidRPr="00B4495A">
                <w:rPr>
                  <w:rStyle w:val="ae"/>
                  <w:rFonts w:ascii="Times New Roman" w:eastAsia="Times New Roman" w:hAnsi="Times New Roman" w:cs="Times New Roman"/>
                  <w:sz w:val="20"/>
                  <w:szCs w:val="20"/>
                </w:rPr>
                <w:t>https://www.mikhprim.ru/index.php/2014-02-13-06-49-32/maloe-predprinimatelstvo/378-informatsiya-dlya-sub-ektov-malogo-i-srednego-predprinimatelstva/o-munitsipalnom-imushchestve-vklyuchennom-v-perechni/18244-perechen-munitsipalnogo-imushchestva-ispolzuemogo-v-tselyakh-predostavleniya-ego-vo-vladenie-i-ili-v-polzovanie-na-dolgosrochnoj-osnove-subektam-malogo-i-srednego-predprinimatelstva-organizatsiyam-obrazuyushchim-infrastrukturu-podderzhki-subektov-malogo-i-srednego-predprinimatelstva-i-samozanyatym-litsam-na-territorii-mikhajlovskogo-munitsipalnogo-rajona</w:t>
              </w:r>
            </w:hyperlink>
            <w:r w:rsidR="00D9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3" w:rsidRPr="00DF1BA2" w14:paraId="7E43605D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DDEA2" w14:textId="639B4F9A" w:rsidR="009D7CF3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C9E7A" w14:textId="77777777" w:rsidR="009D7CF3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30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</w:t>
            </w:r>
            <w:r w:rsidRPr="007830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кадры):</w:t>
            </w:r>
          </w:p>
          <w:p w14:paraId="41D0B1D7" w14:textId="6539E3FF" w:rsidR="003F1B2A" w:rsidRPr="00DF1BA2" w:rsidRDefault="003F1B2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CF3" w:rsidRPr="007627E3" w14:paraId="39243DDB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D920" w14:textId="22BA2AF5" w:rsidR="009D7CF3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B74D5B4" w14:textId="77777777" w:rsidR="009D7CF3" w:rsidRPr="004143BE" w:rsidRDefault="009D7CF3" w:rsidP="008851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Реализация подпрограммы «Об оказании содействия добровольному переселению в Приморский край соотечественников, проживающих за рубежом» государственной программы Приморского края «Содействие занятости населения Приморского края на 2020 - 2027 годы», утвержденной постановлением Администрации Приморского края от 24 декабря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2019 года № 870-па</w:t>
            </w:r>
          </w:p>
          <w:p w14:paraId="3C373641" w14:textId="77777777" w:rsidR="009D7CF3" w:rsidRPr="004143BE" w:rsidRDefault="009D7CF3" w:rsidP="008851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9A9EE0" w14:textId="77777777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FA20" w14:textId="2D29299D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снижение напряженности на рынке труда Приморского края;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4940" w14:textId="77777777" w:rsidR="009D7CF3" w:rsidRPr="004143BE" w:rsidRDefault="009D7CF3" w:rsidP="008851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обеспечение реализации Указа Президента Российской Федерации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от 22 июня 2006 года № 637 «О мерах по оказанию содействия добровольному переселению в Российскую Федерацию соотечественников, проживающих за рубежом» в целях социально-экономического развития Приморского края и улучшения демографической ситуации:</w:t>
            </w:r>
          </w:p>
          <w:p w14:paraId="07E83745" w14:textId="77777777" w:rsidR="009D7CF3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замещение миграционной убыли населения прибывшими в Приморский край участниками госпрограммы по переселению соотечественников и членами их семей. </w:t>
            </w:r>
          </w:p>
          <w:p w14:paraId="4401761E" w14:textId="28B6CD21" w:rsidR="002C27AE" w:rsidRPr="00DF1BA2" w:rsidRDefault="002C27A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D243C" w14:textId="5F4066D4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C248" w14:textId="44B5B21A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Приморского края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7 декабря 2012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143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384-па «Об утверждении государственной программы Приморского края «Содействие занятости населения Приморского края на 2013 - 2021 годы»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0E547" w14:textId="097E562E" w:rsidR="009D7CF3" w:rsidRPr="00DF1BA2" w:rsidRDefault="009D7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A89336" w14:textId="007933A1" w:rsidR="009D7CF3" w:rsidRPr="007627E3" w:rsidRDefault="00DD1CF3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начала 2022 года в рамках своих полномочий администрацией района согласовано </w:t>
            </w:r>
            <w:r w:rsidR="00D773F2" w:rsidRPr="00762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762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анкет потенциальных участников программы добровольного переселения в Приморский край соотечественников.</w:t>
            </w:r>
          </w:p>
        </w:tc>
      </w:tr>
      <w:tr w:rsidR="002447B7" w:rsidRPr="00DF1BA2" w14:paraId="24A9C13D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E016" w14:textId="036F3BA8" w:rsidR="002447B7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4410DA" w14:textId="77777777" w:rsidR="002447B7" w:rsidRP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4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Создание благоприятной среды для развития конкуренции на финансовом рынке, включая: </w:t>
            </w:r>
          </w:p>
          <w:p w14:paraId="6D473E8E" w14:textId="77777777" w:rsidR="002447B7" w:rsidRP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4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предпринимательства; </w:t>
            </w:r>
          </w:p>
          <w:p w14:paraId="6137B2BD" w14:textId="77777777" w:rsidR="002447B7" w:rsidRP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4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в администрации Михайловского муниципального района; </w:t>
            </w:r>
          </w:p>
          <w:p w14:paraId="38EAF49C" w14:textId="77777777" w:rsid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Михайловского муниципального района, различными финансовыми продуктами и услугами; повышение доступности финансовых услуг для субъектов экономической деятельности (прежде всего населения и субъектов малого и среднего предпринимательства)</w:t>
            </w:r>
          </w:p>
          <w:p w14:paraId="19A9DDAC" w14:textId="53A9ECB6" w:rsidR="002C27AE" w:rsidRPr="00DF1BA2" w:rsidRDefault="002C27AE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02D" w:rsidRPr="0044302D" w14:paraId="63A6EB82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0C04" w14:textId="52688E8F" w:rsidR="002447B7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4BA89" w14:textId="19976622" w:rsidR="002447B7" w:rsidRPr="00DF1BA2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реализации Региональной программы по повышению финансовой грамотности в Приморском крае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505BE" w14:textId="6035E238" w:rsidR="002447B7" w:rsidRPr="00DF1BA2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FF3CA" w14:textId="77777777" w:rsid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уровня финансовой грамотности населения (потребителей) и субъектов малого и среднего предпринимательства</w:t>
            </w:r>
          </w:p>
          <w:p w14:paraId="2DAA1A0C" w14:textId="4A33F738" w:rsidR="00D30394" w:rsidRPr="00DF1BA2" w:rsidRDefault="00D30394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617E5" w14:textId="09E86C16" w:rsidR="002447B7" w:rsidRPr="00DF1BA2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FAEB7" w14:textId="34873374" w:rsidR="002447B7" w:rsidRPr="00DF1BA2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E8C81" w14:textId="41CDAA1B" w:rsidR="002447B7" w:rsidRPr="002447B7" w:rsidRDefault="002447B7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7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Управление экономики администрации Михайловского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810B9B" w14:textId="49A69A05" w:rsidR="002447B7" w:rsidRPr="0044302D" w:rsidRDefault="002F6A19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ежегодном опросе глав муниципальных образований о состоянии финансовой доступности и удовлетворенности работой финансовых организаций и предоставляемыми ими услугами на территории населенных пунктов</w:t>
            </w:r>
          </w:p>
        </w:tc>
      </w:tr>
      <w:tr w:rsidR="00506BBA" w:rsidRPr="00DF1BA2" w14:paraId="1601B6BE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CEE5" w14:textId="78C8CB80" w:rsidR="00506BBA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50445" w14:textId="555652C9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Задача: Раскрытие информации о реализации муниципальной политики по развитию конкуренции</w:t>
            </w:r>
          </w:p>
        </w:tc>
      </w:tr>
      <w:tr w:rsidR="00506BBA" w:rsidRPr="00DF1BA2" w14:paraId="418298E7" w14:textId="77777777" w:rsidTr="00CB5E8F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C4B3F" w14:textId="6E541FF6" w:rsidR="00506BBA" w:rsidRPr="00DF1BA2" w:rsidRDefault="00D30394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EC49F" w14:textId="77777777" w:rsidR="00506BBA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Михайловского муниципального района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информации о результатах реализации муниципальной политики по развитию конкуренции, в том числе положений Национального плана</w:t>
            </w:r>
          </w:p>
          <w:p w14:paraId="1C06FA2D" w14:textId="77777777" w:rsidR="003F1B2A" w:rsidRDefault="003F1B2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FA0E0" w14:textId="28889D4A" w:rsidR="003F1B2A" w:rsidRPr="00DF1BA2" w:rsidRDefault="003F1B2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BAE48" w14:textId="6B43BC4A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несвоевременность, неполнота исполнения распоряжения Правительства РФ; 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9D221" w14:textId="209B578C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по распоряжению Правительства Российской Федерации создан электронный ресурс в сети Интернет, содержащий информацию по исполнению мероприятий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F0AE3" w14:textId="027A68A9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ежегодно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18A91" w14:textId="2D0DC3DB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доклад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DD04B" w14:textId="041F85B3" w:rsidR="00506BBA" w:rsidRPr="00DF1BA2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экономики администрации Михайловского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B04F24" w14:textId="77777777" w:rsidR="00506BBA" w:rsidRDefault="00506BBA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размещена </w:t>
            </w:r>
          </w:p>
          <w:p w14:paraId="064C8B24" w14:textId="5DCA83E4" w:rsidR="00506BBA" w:rsidRPr="00DF1BA2" w:rsidRDefault="009C22B0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506BBA" w:rsidRPr="00371E6E">
                <w:rPr>
                  <w:rStyle w:val="ae"/>
                  <w:rFonts w:ascii="Times New Roman" w:eastAsia="Times New Roman" w:hAnsi="Times New Roman" w:cs="Times New Roman"/>
                  <w:sz w:val="20"/>
                  <w:szCs w:val="20"/>
                </w:rPr>
                <w:t>https://www.mikhprim.ru/index.php/2014-02-13-06-49-32/razvitie-konkurentsii</w:t>
              </w:r>
            </w:hyperlink>
            <w:r w:rsidR="00506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3D45" w:rsidRPr="00DF1BA2" w14:paraId="0C8DDCF1" w14:textId="77777777" w:rsidTr="007C1691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B1EE" w14:textId="30E7FEC7" w:rsidR="00BF3D45" w:rsidRPr="00DF1BA2" w:rsidRDefault="0037352B" w:rsidP="008851B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Hlk123038145"/>
            <w:bookmarkStart w:id="20" w:name="_Hlk12303802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3E5D4A" w14:textId="2F094DB6" w:rsidR="00BF3D45" w:rsidRPr="00DF1BA2" w:rsidRDefault="00BF3D45" w:rsidP="008851B4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Задача: Обеспечение приватизации имущества, находящегося в собственности </w:t>
            </w: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</w:t>
            </w:r>
          </w:p>
        </w:tc>
      </w:tr>
      <w:tr w:rsidR="008945C8" w:rsidRPr="00DF1BA2" w14:paraId="29300C90" w14:textId="77777777" w:rsidTr="005F4C88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C32C" w14:textId="6EB042F6" w:rsidR="008945C8" w:rsidRPr="00DF1BA2" w:rsidRDefault="008945C8" w:rsidP="008945C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B6903" w14:textId="77777777" w:rsidR="008945C8" w:rsidRPr="00FC5F84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Составление плана-графика полной инвентаризации </w:t>
            </w: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</w:t>
            </w:r>
          </w:p>
          <w:p w14:paraId="76893C9B" w14:textId="0AB84B7F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имущества, в том числе закрепленного за предприятиями, учреждениями</w:t>
            </w: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70D68" w14:textId="5B34EB7A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неэффективность использования муниципального имущества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A156F" w14:textId="183A84D5" w:rsidR="008945C8" w:rsidRPr="0088702F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сформирован перечень имущества, находящегося в 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54E8B" w14:textId="1806AD3B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01.01.2024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2F0DB" w14:textId="53307FB5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приказ об утверждении плана-графика инвентаризации муниципального имущества, утвержденный перечень муниципального имущества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ECA89" w14:textId="06A0235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FCE6D3" w14:textId="3E03C6C8" w:rsidR="008945C8" w:rsidRPr="008945C8" w:rsidRDefault="008945C8" w:rsidP="008945C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945C8"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</w:tr>
      <w:tr w:rsidR="008945C8" w:rsidRPr="00DF1BA2" w14:paraId="5AE4E294" w14:textId="77777777" w:rsidTr="005F4C88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B6F9" w14:textId="3ED7564D" w:rsidR="008945C8" w:rsidRPr="00DF1BA2" w:rsidRDefault="008945C8" w:rsidP="008945C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63D1F" w14:textId="77777777" w:rsidR="008945C8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находящегося в собственности </w:t>
            </w: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</w:t>
            </w:r>
          </w:p>
          <w:p w14:paraId="539E2CF2" w14:textId="729D0218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2F2C7B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A7275" w14:textId="77777777" w:rsidR="008945C8" w:rsidRPr="0088702F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5AB14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0D70F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74E84" w14:textId="50D07260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FFB" w14:textId="0A0FADCB" w:rsidR="008945C8" w:rsidRPr="00484509" w:rsidRDefault="008945C8" w:rsidP="008945C8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муниципального имущества, находящегося в собственности администрации Михайловского муниципального района проводится </w:t>
            </w: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ежегодно</w:t>
            </w: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9F07DA" w14:textId="2B664898" w:rsidR="00484509" w:rsidRPr="00484509" w:rsidRDefault="00484509" w:rsidP="00484509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>За 2022 год проведена инвентаризация муниципального имущества из 25 муниципальных</w:t>
            </w:r>
            <w:r w:rsidR="008945C8" w:rsidRPr="00484509">
              <w:rPr>
                <w:rFonts w:ascii="Times New Roman" w:hAnsi="Times New Roman" w:cs="Times New Roman"/>
                <w:sz w:val="24"/>
                <w:szCs w:val="24"/>
              </w:rPr>
              <w:t xml:space="preserve"> учре</w:t>
            </w: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945C8" w:rsidRPr="004845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>ений. По итогам инвентаризации</w:t>
            </w:r>
            <w:r w:rsidR="008945C8" w:rsidRPr="00484509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 свободного имущества</w:t>
            </w: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5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реализации функций и полномочий органов местного самоуправления Михайловского муниципального района</w:t>
            </w:r>
          </w:p>
          <w:p w14:paraId="13EBDF5E" w14:textId="48FCF596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5C8" w:rsidRPr="00DF1BA2" w14:paraId="56C64618" w14:textId="77777777" w:rsidTr="005F4C88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21E8" w14:textId="47A0FE9E" w:rsidR="008945C8" w:rsidRPr="00DF1BA2" w:rsidRDefault="008945C8" w:rsidP="008945C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28877" w14:textId="67C0BCD1" w:rsidR="008945C8" w:rsidRPr="0088702F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имущества, находящегося в 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 в программу приватизации</w:t>
            </w: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BA0623" w14:textId="68188600" w:rsidR="008945C8" w:rsidRPr="0088702F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неэффективность использования муниципального имущества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A3C70" w14:textId="0FD9934E" w:rsidR="008945C8" w:rsidRPr="0088702F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обеспечена приватизация имущества, находящегося в 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D78B8" w14:textId="28F4E0FE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CF121" w14:textId="556838F4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Программа приватизации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B4100" w14:textId="1A5DC9D3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F1194C" w14:textId="4A41CCF5" w:rsidR="008945C8" w:rsidRPr="00E425DE" w:rsidRDefault="00C25121" w:rsidP="008945C8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имущества, находящегося в 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 в программу приватизации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проводится </w:t>
            </w:r>
            <w:r w:rsidR="008945C8" w:rsidRPr="00E425DE">
              <w:rPr>
                <w:rFonts w:ascii="Times New Roman" w:hAnsi="Times New Roman" w:cs="Times New Roman"/>
                <w:sz w:val="24"/>
                <w:szCs w:val="24"/>
              </w:rPr>
              <w:t>ежегодно до 1 ноября</w:t>
            </w:r>
            <w:r w:rsidRPr="00E42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8977D1" w14:textId="1E31DE53" w:rsidR="00C25121" w:rsidRPr="00DF1BA2" w:rsidRDefault="00C25121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4328E5">
                <w:rPr>
                  <w:rStyle w:val="ae"/>
                  <w:rFonts w:ascii="Times New Roman" w:eastAsia="Times New Roman" w:hAnsi="Times New Roman" w:cs="Times New Roman"/>
                  <w:sz w:val="20"/>
                  <w:szCs w:val="20"/>
                </w:rPr>
                <w:t>https://www.mikhprim.ru/index.php/2014-02-13-06-49-32/maloe-predprinimatelstvo/378-informatsiya-dlya-sub-ektov-malogo-i-srednego-predprinimatelstva/o-munitsipalnom-imushchestve-vklyuchennom-v-perechni/18244-perechen-munitsipalnogo-imushchestva-ispolzuemogo-v-tselyakh-predostavleniya-ego-vo-vladenie-i-ili-v-polzovanie-na-dolgosrochnoj-osnove-subektam-malogo-i-srednego-predprinimatelstva-organizatsiyam-obrazuyushchim-infrastrukturu-podderzhki-subektov-malogo-i-srednego-predprinimatelstva-i-samozanyatym-litsam-na-territorii-mikhajlovskogo-munitsipalnogo-rajon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45C8" w:rsidRPr="00DF1BA2" w14:paraId="4DC6E2E2" w14:textId="77777777" w:rsidTr="005F4C88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A979A" w14:textId="759119B3" w:rsidR="008945C8" w:rsidRPr="00DF1BA2" w:rsidRDefault="008945C8" w:rsidP="008945C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6DC30" w14:textId="1B146DAF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Организация и проведение публичных торгов по реализации имущества, находящегося в </w:t>
            </w:r>
            <w:r w:rsidRPr="008870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</w:t>
            </w: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A1732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8B972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F33E9" w14:textId="79C097BB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F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2025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76842" w14:textId="36E8A6D9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02F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7740F" w14:textId="7E92046C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6D">
              <w:rPr>
                <w:rFonts w:ascii="Times New Roman" w:eastAsia="Calibri" w:hAnsi="Times New Roman" w:cs="Times New Roman"/>
                <w:sz w:val="23"/>
                <w:szCs w:val="23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07F" w14:textId="34F00B0E" w:rsidR="00C25121" w:rsidRPr="00C25121" w:rsidRDefault="00C25121" w:rsidP="00C25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За 2022 год о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рганиз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овано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и проведен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о 2 аукциона 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по реализации имущества, находящегося в 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собственности администрации Михайловского муниципального района, не используемого для реализации функций и полномочий органов местного самоуправления Михайловского муниципального района</w:t>
            </w:r>
            <w:r w:rsidRPr="00C251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7C5DFFE" w14:textId="77777777" w:rsidR="008945C8" w:rsidRPr="00C25121" w:rsidRDefault="008945C8" w:rsidP="00C2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B836" w14:textId="77777777" w:rsidR="008945C8" w:rsidRDefault="008945C8" w:rsidP="008945C8">
            <w:pPr>
              <w:ind w:left="-81" w:hanging="142"/>
              <w:jc w:val="center"/>
              <w:rPr>
                <w:sz w:val="24"/>
                <w:szCs w:val="24"/>
              </w:rPr>
            </w:pPr>
          </w:p>
          <w:p w14:paraId="0E7C3340" w14:textId="77777777" w:rsidR="008945C8" w:rsidRPr="00DF1BA2" w:rsidRDefault="008945C8" w:rsidP="008945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0"/>
    </w:tbl>
    <w:p w14:paraId="21715375" w14:textId="4AD04C38" w:rsidR="00DF1BA2" w:rsidRDefault="00DF1BA2" w:rsidP="008851B4">
      <w:pPr>
        <w:widowControl w:val="0"/>
        <w:spacing w:after="0" w:line="240" w:lineRule="auto"/>
        <w:rPr>
          <w:b/>
        </w:rPr>
      </w:pPr>
    </w:p>
    <w:bookmarkEnd w:id="19"/>
    <w:p w14:paraId="34EE10BB" w14:textId="77777777" w:rsidR="00C25121" w:rsidRDefault="00C25121" w:rsidP="00885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</w:pPr>
    </w:p>
    <w:p w14:paraId="4A765500" w14:textId="77777777" w:rsidR="00C25121" w:rsidRDefault="00C25121" w:rsidP="00885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</w:pPr>
    </w:p>
    <w:p w14:paraId="17DC0750" w14:textId="2C04AD3A" w:rsidR="00BF3D45" w:rsidRPr="00BF3D45" w:rsidRDefault="00BF3D45" w:rsidP="00885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F3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V</w:t>
      </w:r>
      <w:r w:rsidRPr="00BF3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 ДОПОЛНИТЕЛЬНЫЕ СИСТЕМНЫЕ МЕРОПРИЯТИЯ</w:t>
      </w:r>
    </w:p>
    <w:p w14:paraId="6F11584F" w14:textId="77777777" w:rsidR="00BF3D45" w:rsidRPr="00BF3D45" w:rsidRDefault="00BF3D45" w:rsidP="00885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157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7"/>
        <w:gridCol w:w="2500"/>
        <w:gridCol w:w="3263"/>
        <w:gridCol w:w="1700"/>
        <w:gridCol w:w="2150"/>
        <w:gridCol w:w="2246"/>
        <w:gridCol w:w="3227"/>
        <w:gridCol w:w="50"/>
      </w:tblGrid>
      <w:tr w:rsidR="00BF3D45" w:rsidRPr="00BF3D45" w14:paraId="7BC33ED4" w14:textId="77777777" w:rsidTr="002C27AE">
        <w:trPr>
          <w:gridAfter w:val="1"/>
          <w:wAfter w:w="50" w:type="dxa"/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0464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42E5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51D7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6850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C2A5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F7E7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Исполнители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2917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Исполнение</w:t>
            </w:r>
          </w:p>
        </w:tc>
      </w:tr>
      <w:tr w:rsidR="00BF3D45" w:rsidRPr="00BF3D45" w14:paraId="73089446" w14:textId="77777777" w:rsidTr="002C27AE">
        <w:trPr>
          <w:gridAfter w:val="1"/>
          <w:wAfter w:w="50" w:type="dxa"/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54D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5F3C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467A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B3AD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C957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F21C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FE68" w14:textId="77777777" w:rsidR="00BF3D45" w:rsidRPr="00BF3D45" w:rsidRDefault="00BF3D45" w:rsidP="008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F3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BF3D45" w:rsidRPr="003F1B2A" w14:paraId="4DA57558" w14:textId="77777777" w:rsidTr="002C27A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3FFC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</w:t>
            </w:r>
          </w:p>
        </w:tc>
        <w:tc>
          <w:tcPr>
            <w:tcW w:w="15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7873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color w:val="000000"/>
                <w:lang w:eastAsia="zh-CN"/>
              </w:rPr>
              <w:t>Задача: Проведение мониторинга состояния конкуренции на товарных рынках Приморского края</w:t>
            </w:r>
          </w:p>
        </w:tc>
      </w:tr>
      <w:tr w:rsidR="00BF3D45" w:rsidRPr="003F1B2A" w14:paraId="7E135A6C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9932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F70B" w14:textId="5B012017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Проведение мониторинга ситуации на товарных рынках для содействия развитию конкуренции в Михайловском муниципальном районе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3FB5" w14:textId="02DB7693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сбор информации и анализ товарного рынка, выявление проблем и препятствий, сдерживающих развитие частного сектора на территории Михайловского муниципального района, подготовка предложений по их устранению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CD02" w14:textId="31178424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84E5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отчет о проведенном мониторинге </w:t>
            </w:r>
          </w:p>
          <w:p w14:paraId="5A29EEF5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489D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Управление по вопросам образования,</w:t>
            </w:r>
          </w:p>
          <w:p w14:paraId="10348308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экономики,  </w:t>
            </w:r>
          </w:p>
          <w:p w14:paraId="49939522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жизнеобеспечения; </w:t>
            </w:r>
          </w:p>
          <w:p w14:paraId="31F3B09A" w14:textId="3DCD214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</w:rPr>
              <w:t>Управление по вопросам градостроительства, имущественных и земельных отношений</w:t>
            </w: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C9A0" w14:textId="6A233ADF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Ежеквартально готовится информация о ходе выполнения мероприятий по проведению мониторинга состояния и развития конкурентной среды на рынках товаров и услуг.</w:t>
            </w:r>
          </w:p>
          <w:p w14:paraId="3AA5FC7B" w14:textId="77777777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14:paraId="0CD3D02E" w14:textId="77777777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 итогам года результаты мониторинга включаются в доклад о состоянии развития конкуренции</w:t>
            </w:r>
          </w:p>
          <w:p w14:paraId="34E631DA" w14:textId="77777777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F3D45" w:rsidRPr="003F1B2A" w14:paraId="64F737CF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E675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EED8" w14:textId="05488ECC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B43A" w14:textId="0C37E593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выявление проблем и административных барьеров, сдерживающих развитие субъектов предпринимательской деятельности на территории Михайловского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F428" w14:textId="6496787E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6944" w14:textId="79B5F2F0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отчет о проведенном мониторинге, составленный в соответствии с приказом Минэкономразвития России от 11 марта</w:t>
            </w:r>
            <w:r w:rsidR="00567D9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2020 года № 130 «Об утверждении единой методики мониторинга состояния и развития конкуренции на товарных рынках субъекта Российской Федерации» (далее — приказ Минэкономразвития России № 130)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FDC0" w14:textId="60A4EAB2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Управление экономики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8A2B" w14:textId="68F61A20" w:rsidR="00BF3D45" w:rsidRPr="003F1B2A" w:rsidRDefault="00883B03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Проводится опрос (мониторинг)</w:t>
            </w:r>
            <w:r w:rsidR="00BF3D45"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; результаты мониторинга будут включены в ежегодный доклад о состоянии и развитии конкуренции на товарных рынках Михайловского муниципального района </w:t>
            </w:r>
          </w:p>
        </w:tc>
      </w:tr>
      <w:tr w:rsidR="00BF3D45" w:rsidRPr="003F1B2A" w14:paraId="7DBC1F3E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F622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98F1" w14:textId="77777777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Проведение мониторинга удовлетворенности потребителей качеством</w:t>
            </w:r>
          </w:p>
          <w:p w14:paraId="23583DCD" w14:textId="3D610AE6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товаров, работ и услуг на рынках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FFFB" w14:textId="77777777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получение и анализ информации о существующей ситуации по удовлетворенности потребителей качеством товаров, работ и услуг на рынках</w:t>
            </w:r>
          </w:p>
          <w:p w14:paraId="57463C20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D7A62" w14:textId="735014BD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C483" w14:textId="6E90FD25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EEC3" w14:textId="4BB6F735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Управление экономики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0831" w14:textId="285C0264" w:rsidR="00BF3D45" w:rsidRPr="003F1B2A" w:rsidRDefault="00883B03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Проводится опрос (мониторинг)</w:t>
            </w:r>
            <w:r w:rsidR="00BF3D45"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; результаты мониторинга будут включены в ежегодный доклад о состоянии и развитии конкуренции на товарных рынках Михайловского муниципального района  </w:t>
            </w:r>
          </w:p>
          <w:p w14:paraId="7A3C7E09" w14:textId="5C903E33" w:rsidR="00295337" w:rsidRPr="003F1B2A" w:rsidRDefault="00295337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F3D45" w:rsidRPr="003F1B2A" w14:paraId="4870698E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9705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1.4.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5A47" w14:textId="586CB0C2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Проведение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конкуренции на товарных рынках Михайловского муниципального района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503A" w14:textId="315F1609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получение и анализ информации об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конкуренции на товарных рынках Михайловского муниципального района и деятельности по содействию развитию конкуренции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936A" w14:textId="3AD82C52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3B40" w14:textId="0B676FD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6506" w14:textId="4A0C2E72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экономики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5812" w14:textId="355B59D3" w:rsidR="00BF3D45" w:rsidRPr="003F1B2A" w:rsidRDefault="00C663F0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="00BF3D45"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езультаты мониторинга будут включены в ежегодный доклад о состоянии и развитии конкуренции на товарных рынках Михайловского муниципального района  </w:t>
            </w:r>
          </w:p>
        </w:tc>
      </w:tr>
      <w:tr w:rsidR="00BF3D45" w:rsidRPr="003F1B2A" w14:paraId="7F3B316B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3D36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1.5.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052D" w14:textId="57AEFA8A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Проведение мониторинга деятельности хозяйствующих субъектов, доля участия администрации Михайловского муниципального района или муниципального образования в которых составляет 50 и более процентов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70E8" w14:textId="7C30A4B4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сформирован реестр хозяйствующих субъектов, доля участия городского округа в которых 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Михайловского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3ACB" w14:textId="3BB92583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2E4C" w14:textId="1C5A4551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81CF" w14:textId="0506E363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экономики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9DD8" w14:textId="77777777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Отчет о проведенном мониторинге, составленный в соответствии с Приказом Минэкономразвития России от 11.03.2020 № 130 «Об утверждении единой методики мониторинга состояния и развития конкуренции на товарных рынках субъекта Российской Федерации», будет подготовлен в установленные сроки и включен в доклад о состоянии конкуренции по итогам года</w:t>
            </w:r>
          </w:p>
        </w:tc>
      </w:tr>
      <w:tr w:rsidR="00BF3D45" w:rsidRPr="003F1B2A" w14:paraId="48765694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E0CA" w14:textId="77777777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1.6.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763A" w14:textId="7122ED52" w:rsidR="00BF3D45" w:rsidRPr="003F1B2A" w:rsidRDefault="00BF3D4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Проведение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Михайловского муниципального района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8EE5" w14:textId="23E5844D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Михайловского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E2E5" w14:textId="48E0DCEB" w:rsidR="00BF3D45" w:rsidRPr="003F1B2A" w:rsidRDefault="00BF3D4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6720" w14:textId="49C93F82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34CB" w14:textId="48F13351" w:rsidR="00BF3D45" w:rsidRPr="003F1B2A" w:rsidRDefault="00BF3D4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lang w:eastAsia="zh-CN"/>
              </w:rPr>
              <w:t>Управление экономики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4B87" w14:textId="77777777" w:rsidR="00BF3D45" w:rsidRPr="003F1B2A" w:rsidRDefault="00BF3D4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Отчет о проведенном мониторинге, составленный в соответствии с Приказом Минэкономразвития России от 11.03.2020 № 130 «Об утверждении единой методики мониторинга состояния и развития конкуренции на товарных рынках субъекта Российской Федерации», будет подготовлен в установленные сроки и включен в оклад о состоянии конкуренции по итогам года</w:t>
            </w:r>
          </w:p>
        </w:tc>
      </w:tr>
      <w:tr w:rsidR="00920DFB" w:rsidRPr="003F1B2A" w14:paraId="028B3315" w14:textId="77777777" w:rsidTr="002C27A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521D" w14:textId="4D85EBA7" w:rsidR="00920DFB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</w:t>
            </w:r>
          </w:p>
        </w:tc>
        <w:tc>
          <w:tcPr>
            <w:tcW w:w="151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D56C" w14:textId="0F2641C4" w:rsidR="00920DFB" w:rsidRPr="003F1B2A" w:rsidRDefault="00920DFB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>Задача: Развитие рынка ритуальных услуг</w:t>
            </w:r>
          </w:p>
        </w:tc>
      </w:tr>
      <w:tr w:rsidR="00920DFB" w:rsidRPr="003F1B2A" w14:paraId="1E398A06" w14:textId="77777777" w:rsidTr="00567D93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07FA" w14:textId="702322B4" w:rsidR="00920DFB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E3F9" w14:textId="1AE2EBBC" w:rsidR="00920DFB" w:rsidRPr="003F1B2A" w:rsidRDefault="00920DFB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C5DC" w14:textId="77777777" w:rsidR="00920DFB" w:rsidRPr="003F1B2A" w:rsidRDefault="00920DFB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733F" w14:textId="0E7A51BC" w:rsidR="00920DFB" w:rsidRPr="003F1B2A" w:rsidRDefault="00920DFB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31.12.202</w:t>
            </w:r>
            <w:r w:rsidRPr="003F1B2A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0822" w14:textId="059E42E3" w:rsidR="00920DFB" w:rsidRPr="003F1B2A" w:rsidRDefault="00920DFB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паспорта кладбищ и мест</w:t>
            </w: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 xml:space="preserve"> захоронений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EECC" w14:textId="2378AAAD" w:rsidR="00920DFB" w:rsidRPr="003F1B2A" w:rsidRDefault="00920DFB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 xml:space="preserve">Управление жизнеобеспечения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D80F" w14:textId="77777777" w:rsidR="00920DFB" w:rsidRPr="003F1B2A" w:rsidRDefault="00920DFB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10185" w:rsidRPr="003F1B2A" w14:paraId="70A831AD" w14:textId="77777777" w:rsidTr="00567D93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D404" w14:textId="5C1BABEA" w:rsidR="00410185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AF7A" w14:textId="77777777" w:rsidR="00410185" w:rsidRPr="003F1B2A" w:rsidRDefault="0041018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Создание и ведение в Михайловском муниципальном районе по результатам инвентаризации реестра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  <w:p w14:paraId="1AA59604" w14:textId="52B83F1A" w:rsidR="003F1B2A" w:rsidRPr="003F1B2A" w:rsidRDefault="003F1B2A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D4E5" w14:textId="77777777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C2CEE" w14:textId="7A1810B3" w:rsidR="00410185" w:rsidRPr="003F1B2A" w:rsidRDefault="0041018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31.12.2023, далее ежегодно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9B33" w14:textId="084599A4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реестр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CD5E" w14:textId="7123F0BB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 xml:space="preserve">Управление жизнеобеспечения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60D3" w14:textId="5A4F0297" w:rsidR="00410185" w:rsidRPr="003F1B2A" w:rsidRDefault="0041018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</w:rPr>
              <w:t xml:space="preserve">Сформированы реестр кладбищ и захоронений и реестр хозяйствующих субъектов, имеющих право на оказание услуг по организации </w:t>
            </w:r>
            <w:r w:rsidR="008851B4" w:rsidRPr="003F1B2A">
              <w:rPr>
                <w:rFonts w:ascii="Times New Roman" w:eastAsia="Calibri" w:hAnsi="Times New Roman" w:cs="Times New Roman"/>
              </w:rPr>
              <w:t>похорон, с</w:t>
            </w:r>
            <w:r w:rsidRPr="003F1B2A">
              <w:rPr>
                <w:rFonts w:ascii="Times New Roman" w:eastAsia="Calibri" w:hAnsi="Times New Roman" w:cs="Times New Roman"/>
              </w:rPr>
              <w:t xml:space="preserve"> использованием государственной информационной системы «Информационно-аналитическая система Ситуационного центра Губернатора Приморского края»:</w:t>
            </w:r>
          </w:p>
        </w:tc>
      </w:tr>
      <w:tr w:rsidR="00410185" w:rsidRPr="003F1B2A" w14:paraId="5B70DAAA" w14:textId="77777777" w:rsidTr="00567D93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AE6F" w14:textId="66B947B8" w:rsidR="00410185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CA70" w14:textId="0AD73311" w:rsidR="00410185" w:rsidRPr="003F1B2A" w:rsidRDefault="0041018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</w:t>
            </w: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 xml:space="preserve"> и мест захоронений на них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1D1B" w14:textId="77777777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5660" w14:textId="7CCED3D6" w:rsidR="00410185" w:rsidRPr="003F1B2A" w:rsidRDefault="0041018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31.12.2024, далее ежегодно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51E0" w14:textId="25A1AF95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отчет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F6A3" w14:textId="46D99DE7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 xml:space="preserve">Управление жизнеобеспечения 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9326" w14:textId="77777777" w:rsidR="00410185" w:rsidRPr="003F1B2A" w:rsidRDefault="0041018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10185" w:rsidRPr="003F1B2A" w14:paraId="72FDA566" w14:textId="77777777" w:rsidTr="00567D93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67F0" w14:textId="262F81A2" w:rsidR="00410185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311" w14:textId="258B784B" w:rsidR="00410185" w:rsidRPr="003F1B2A" w:rsidRDefault="00410185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46D7" w14:textId="729292C2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5A69" w14:textId="7C15218C" w:rsidR="00410185" w:rsidRPr="003F1B2A" w:rsidRDefault="00410185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01.</w:t>
            </w: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09.</w:t>
            </w: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 xml:space="preserve">2023, далее ежегодно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1961" w14:textId="51B4E87A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highlight w:val="white"/>
                <w:lang w:eastAsia="zh-CN"/>
              </w:rPr>
              <w:t>реестр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70A9" w14:textId="23750D69" w:rsidR="00410185" w:rsidRPr="003F1B2A" w:rsidRDefault="00410185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lang w:eastAsia="zh-CN"/>
              </w:rPr>
              <w:t xml:space="preserve">Управление </w:t>
            </w:r>
            <w:r w:rsidR="00295337" w:rsidRPr="003F1B2A">
              <w:rPr>
                <w:rFonts w:ascii="Times New Roman" w:eastAsia="Calibri" w:hAnsi="Times New Roman" w:cs="Times New Roman"/>
                <w:lang w:eastAsia="zh-CN"/>
              </w:rPr>
              <w:t>жизнеобеспечения,</w:t>
            </w:r>
            <w:r w:rsidRPr="003F1B2A">
              <w:rPr>
                <w:rFonts w:ascii="Times New Roman" w:eastAsia="Calibri" w:hAnsi="Times New Roman" w:cs="Times New Roman"/>
                <w:lang w:eastAsia="zh-CN"/>
              </w:rPr>
              <w:t xml:space="preserve"> а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D5BE" w14:textId="77777777" w:rsidR="00410185" w:rsidRPr="003F1B2A" w:rsidRDefault="00410185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20DFB" w:rsidRPr="003F1B2A" w14:paraId="373EBB75" w14:textId="77777777" w:rsidTr="002C27A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2FEC" w14:textId="428F1348" w:rsidR="00920DFB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</w:p>
        </w:tc>
        <w:tc>
          <w:tcPr>
            <w:tcW w:w="15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065C" w14:textId="46470FC4" w:rsidR="00920DFB" w:rsidRPr="003F1B2A" w:rsidRDefault="00920DFB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Calibri" w:hAnsi="Times New Roman" w:cs="Times New Roman"/>
                <w:highlight w:val="white"/>
                <w:lang w:eastAsia="zh-CN"/>
              </w:rPr>
              <w:t>Задача: Развитие сферы транспорта</w:t>
            </w:r>
          </w:p>
        </w:tc>
      </w:tr>
      <w:tr w:rsidR="0098502C" w:rsidRPr="003F1B2A" w14:paraId="699B3634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4EA4" w14:textId="18BA60AA" w:rsidR="0098502C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F34C" w14:textId="4D38A241" w:rsidR="0098502C" w:rsidRPr="003F1B2A" w:rsidRDefault="0098502C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7F0D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A285" w14:textId="77777777" w:rsidR="0098502C" w:rsidRPr="003F1B2A" w:rsidRDefault="0098502C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1 квартал</w:t>
            </w:r>
          </w:p>
          <w:p w14:paraId="09E00AC4" w14:textId="45B2ADC5" w:rsidR="0098502C" w:rsidRPr="003F1B2A" w:rsidRDefault="0098502C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AA09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1B3F" w14:textId="15128CED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Отдел экономики управления экономики администрации Михайловского муниципального района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DCF9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Внесение изменений в муниципальную программу «Организация транспортного обслуживания</w:t>
            </w:r>
          </w:p>
          <w:p w14:paraId="208D0464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 xml:space="preserve">населения Михайловского муниципального района» </w:t>
            </w:r>
          </w:p>
          <w:p w14:paraId="5B9B2304" w14:textId="5CEE3230" w:rsidR="0098502C" w:rsidRPr="003F1B2A" w:rsidRDefault="0098502C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на 2021 – 2023 годы»</w:t>
            </w:r>
          </w:p>
        </w:tc>
      </w:tr>
      <w:tr w:rsidR="0098502C" w:rsidRPr="003F1B2A" w14:paraId="21F7A5E1" w14:textId="77777777" w:rsidTr="002C27AE">
        <w:trPr>
          <w:gridAfter w:val="1"/>
          <w:wAfter w:w="5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5C5C" w14:textId="1D78D8D7" w:rsidR="0098502C" w:rsidRPr="003F1B2A" w:rsidRDefault="002C27AE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560" w14:textId="10B57CC5" w:rsidR="0098502C" w:rsidRPr="003F1B2A" w:rsidRDefault="0098502C" w:rsidP="008851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7750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DD9A" w14:textId="72C13628" w:rsidR="0098502C" w:rsidRPr="003F1B2A" w:rsidRDefault="0098502C" w:rsidP="008851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2 квартал 2022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36DC" w14:textId="77777777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6E8F" w14:textId="03B5117B" w:rsidR="0098502C" w:rsidRPr="003F1B2A" w:rsidRDefault="0098502C" w:rsidP="008851B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Отдел экономики управления экономики администрации Михайловского муниципального района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2EA6" w14:textId="77777777" w:rsidR="0098502C" w:rsidRPr="003F1B2A" w:rsidRDefault="0098502C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>Проведение электронных аукционов на выполнение работ, связанных с осуществлением регулярных пассажирских перевозок по 9 муниципальным маршрутам</w:t>
            </w:r>
          </w:p>
          <w:p w14:paraId="21785F95" w14:textId="46FDB623" w:rsidR="0098502C" w:rsidRPr="003F1B2A" w:rsidRDefault="0098502C" w:rsidP="008851B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B2A">
              <w:rPr>
                <w:rFonts w:ascii="Times New Roman" w:eastAsia="Times New Roman" w:hAnsi="Times New Roman" w:cs="Times New Roman"/>
              </w:rPr>
              <w:t xml:space="preserve">Заключено </w:t>
            </w:r>
            <w:r w:rsidR="00A4025A" w:rsidRPr="003F1B2A">
              <w:rPr>
                <w:rFonts w:ascii="Times New Roman" w:eastAsia="Times New Roman" w:hAnsi="Times New Roman" w:cs="Times New Roman"/>
              </w:rPr>
              <w:t>6</w:t>
            </w:r>
            <w:r w:rsidRPr="003F1B2A">
              <w:rPr>
                <w:rFonts w:ascii="Times New Roman" w:eastAsia="Times New Roman" w:hAnsi="Times New Roman" w:cs="Times New Roman"/>
              </w:rPr>
              <w:t xml:space="preserve"> муниципальных контракта с субъектом малого предпринимательства.</w:t>
            </w:r>
          </w:p>
        </w:tc>
      </w:tr>
    </w:tbl>
    <w:p w14:paraId="6D78E6E4" w14:textId="77777777" w:rsidR="00BF3D45" w:rsidRPr="003F1B2A" w:rsidRDefault="00BF3D45" w:rsidP="008851B4">
      <w:pPr>
        <w:widowControl w:val="0"/>
        <w:spacing w:after="0" w:line="240" w:lineRule="auto"/>
        <w:rPr>
          <w:b/>
        </w:rPr>
      </w:pPr>
    </w:p>
    <w:sectPr w:rsidR="00BF3D45" w:rsidRPr="003F1B2A" w:rsidSect="002C27AE">
      <w:headerReference w:type="even" r:id="rId17"/>
      <w:headerReference w:type="default" r:id="rId18"/>
      <w:headerReference w:type="first" r:id="rId19"/>
      <w:pgSz w:w="16838" w:h="11906" w:orient="landscape" w:code="9"/>
      <w:pgMar w:top="1134" w:right="851" w:bottom="1134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9D00" w14:textId="77777777" w:rsidR="00430C98" w:rsidRDefault="00430C98" w:rsidP="002E394C">
      <w:pPr>
        <w:spacing w:after="0" w:line="240" w:lineRule="auto"/>
      </w:pPr>
      <w:r>
        <w:separator/>
      </w:r>
    </w:p>
  </w:endnote>
  <w:endnote w:type="continuationSeparator" w:id="0">
    <w:p w14:paraId="165D8A52" w14:textId="77777777" w:rsidR="00430C98" w:rsidRDefault="00430C9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1E51" w14:textId="77777777" w:rsidR="00430C98" w:rsidRDefault="00430C98" w:rsidP="002E394C">
      <w:pPr>
        <w:spacing w:after="0" w:line="240" w:lineRule="auto"/>
      </w:pPr>
      <w:r>
        <w:separator/>
      </w:r>
    </w:p>
  </w:footnote>
  <w:footnote w:type="continuationSeparator" w:id="0">
    <w:p w14:paraId="3D591A14" w14:textId="77777777" w:rsidR="00430C98" w:rsidRDefault="00430C9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9C22B0" w:rsidRDefault="009C22B0" w:rsidP="009B31B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9C22B0" w:rsidRDefault="009C22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560203"/>
      <w:docPartObj>
        <w:docPartGallery w:val="Page Numbers (Top of Page)"/>
        <w:docPartUnique/>
      </w:docPartObj>
    </w:sdtPr>
    <w:sdtContent>
      <w:p w14:paraId="7F90ED4B" w14:textId="07C737D6" w:rsidR="009C22B0" w:rsidRDefault="009C22B0" w:rsidP="002C27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70713"/>
      <w:docPartObj>
        <w:docPartGallery w:val="Page Numbers (Top of Page)"/>
        <w:docPartUnique/>
      </w:docPartObj>
    </w:sdtPr>
    <w:sdtContent>
      <w:p w14:paraId="7AB3B2C4" w14:textId="0F6CD6F3" w:rsidR="009C22B0" w:rsidRDefault="009C2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A0A"/>
    <w:multiLevelType w:val="hybridMultilevel"/>
    <w:tmpl w:val="CA522C84"/>
    <w:lvl w:ilvl="0" w:tplc="0CEAC4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A5C3A"/>
    <w:multiLevelType w:val="hybridMultilevel"/>
    <w:tmpl w:val="86841744"/>
    <w:lvl w:ilvl="0" w:tplc="0430EE7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6B57"/>
    <w:rsid w:val="00011D0A"/>
    <w:rsid w:val="00011D5A"/>
    <w:rsid w:val="000122DA"/>
    <w:rsid w:val="00012B22"/>
    <w:rsid w:val="00014A9C"/>
    <w:rsid w:val="00016874"/>
    <w:rsid w:val="00022B02"/>
    <w:rsid w:val="00024516"/>
    <w:rsid w:val="00024669"/>
    <w:rsid w:val="000262AB"/>
    <w:rsid w:val="00027865"/>
    <w:rsid w:val="00031D9A"/>
    <w:rsid w:val="00037FD9"/>
    <w:rsid w:val="0004393E"/>
    <w:rsid w:val="00052DAD"/>
    <w:rsid w:val="000537CC"/>
    <w:rsid w:val="00054829"/>
    <w:rsid w:val="00057ACB"/>
    <w:rsid w:val="00062296"/>
    <w:rsid w:val="00064D3A"/>
    <w:rsid w:val="00067B07"/>
    <w:rsid w:val="000760C1"/>
    <w:rsid w:val="00085946"/>
    <w:rsid w:val="000874EA"/>
    <w:rsid w:val="000A1381"/>
    <w:rsid w:val="000A344D"/>
    <w:rsid w:val="000A3814"/>
    <w:rsid w:val="000B2944"/>
    <w:rsid w:val="000C2BCE"/>
    <w:rsid w:val="000D1A1F"/>
    <w:rsid w:val="000D20C8"/>
    <w:rsid w:val="000E52E9"/>
    <w:rsid w:val="000F46BA"/>
    <w:rsid w:val="000F581D"/>
    <w:rsid w:val="000F5BA1"/>
    <w:rsid w:val="000F6C06"/>
    <w:rsid w:val="00102BB7"/>
    <w:rsid w:val="001118B6"/>
    <w:rsid w:val="0012198E"/>
    <w:rsid w:val="00133F43"/>
    <w:rsid w:val="001344DB"/>
    <w:rsid w:val="00134EF3"/>
    <w:rsid w:val="00141369"/>
    <w:rsid w:val="00144FCD"/>
    <w:rsid w:val="001505F6"/>
    <w:rsid w:val="00152B8C"/>
    <w:rsid w:val="001530B7"/>
    <w:rsid w:val="00157132"/>
    <w:rsid w:val="00170767"/>
    <w:rsid w:val="001715C5"/>
    <w:rsid w:val="001774CE"/>
    <w:rsid w:val="00184305"/>
    <w:rsid w:val="001844C9"/>
    <w:rsid w:val="00193068"/>
    <w:rsid w:val="001B072D"/>
    <w:rsid w:val="001B5CEE"/>
    <w:rsid w:val="001C4B03"/>
    <w:rsid w:val="001D17F5"/>
    <w:rsid w:val="001D17FC"/>
    <w:rsid w:val="001D3533"/>
    <w:rsid w:val="001D7C8D"/>
    <w:rsid w:val="001E0D46"/>
    <w:rsid w:val="001E7672"/>
    <w:rsid w:val="001F2054"/>
    <w:rsid w:val="00200939"/>
    <w:rsid w:val="002018B9"/>
    <w:rsid w:val="00204874"/>
    <w:rsid w:val="00204ECE"/>
    <w:rsid w:val="00205EE3"/>
    <w:rsid w:val="00212C8D"/>
    <w:rsid w:val="00217371"/>
    <w:rsid w:val="002244E9"/>
    <w:rsid w:val="00231BA0"/>
    <w:rsid w:val="002447B7"/>
    <w:rsid w:val="00246EA6"/>
    <w:rsid w:val="00262DC4"/>
    <w:rsid w:val="00265BFE"/>
    <w:rsid w:val="002828E5"/>
    <w:rsid w:val="00287D46"/>
    <w:rsid w:val="00295337"/>
    <w:rsid w:val="00297E34"/>
    <w:rsid w:val="002A1141"/>
    <w:rsid w:val="002B6A03"/>
    <w:rsid w:val="002C27AE"/>
    <w:rsid w:val="002C6E23"/>
    <w:rsid w:val="002D30A6"/>
    <w:rsid w:val="002E394C"/>
    <w:rsid w:val="002E4901"/>
    <w:rsid w:val="002E79AE"/>
    <w:rsid w:val="002E7E3C"/>
    <w:rsid w:val="002F6049"/>
    <w:rsid w:val="002F6A19"/>
    <w:rsid w:val="003028F1"/>
    <w:rsid w:val="00305297"/>
    <w:rsid w:val="00317AF5"/>
    <w:rsid w:val="00317CD2"/>
    <w:rsid w:val="00325C8B"/>
    <w:rsid w:val="00335955"/>
    <w:rsid w:val="003452D7"/>
    <w:rsid w:val="00354212"/>
    <w:rsid w:val="00354449"/>
    <w:rsid w:val="003572F9"/>
    <w:rsid w:val="0035752F"/>
    <w:rsid w:val="00357D6C"/>
    <w:rsid w:val="00363EC3"/>
    <w:rsid w:val="00366236"/>
    <w:rsid w:val="00371C77"/>
    <w:rsid w:val="0037352B"/>
    <w:rsid w:val="00374AAB"/>
    <w:rsid w:val="00375F56"/>
    <w:rsid w:val="00380C20"/>
    <w:rsid w:val="003827D0"/>
    <w:rsid w:val="003A13FE"/>
    <w:rsid w:val="003B6F4B"/>
    <w:rsid w:val="003C08D1"/>
    <w:rsid w:val="003C16FA"/>
    <w:rsid w:val="003C2F8F"/>
    <w:rsid w:val="003D5516"/>
    <w:rsid w:val="003E3D29"/>
    <w:rsid w:val="003F1B2A"/>
    <w:rsid w:val="003F1EBE"/>
    <w:rsid w:val="003F6018"/>
    <w:rsid w:val="003F7A5E"/>
    <w:rsid w:val="00402471"/>
    <w:rsid w:val="00403C45"/>
    <w:rsid w:val="00410185"/>
    <w:rsid w:val="00414989"/>
    <w:rsid w:val="00415394"/>
    <w:rsid w:val="0041686B"/>
    <w:rsid w:val="00430C98"/>
    <w:rsid w:val="0043161D"/>
    <w:rsid w:val="004378CD"/>
    <w:rsid w:val="00442179"/>
    <w:rsid w:val="0044302D"/>
    <w:rsid w:val="00445D89"/>
    <w:rsid w:val="0044717E"/>
    <w:rsid w:val="00460F20"/>
    <w:rsid w:val="0046233A"/>
    <w:rsid w:val="00476BCC"/>
    <w:rsid w:val="00476F5E"/>
    <w:rsid w:val="00480AF2"/>
    <w:rsid w:val="00484509"/>
    <w:rsid w:val="00484963"/>
    <w:rsid w:val="004868CF"/>
    <w:rsid w:val="004871F9"/>
    <w:rsid w:val="004900C4"/>
    <w:rsid w:val="004947AC"/>
    <w:rsid w:val="004A22D3"/>
    <w:rsid w:val="004B241F"/>
    <w:rsid w:val="004B54A7"/>
    <w:rsid w:val="004C1F08"/>
    <w:rsid w:val="004C2A1A"/>
    <w:rsid w:val="004C4742"/>
    <w:rsid w:val="004C4E36"/>
    <w:rsid w:val="004C6459"/>
    <w:rsid w:val="004D0164"/>
    <w:rsid w:val="004E53D4"/>
    <w:rsid w:val="004F20CF"/>
    <w:rsid w:val="004F4058"/>
    <w:rsid w:val="004F6C9E"/>
    <w:rsid w:val="00502895"/>
    <w:rsid w:val="00504270"/>
    <w:rsid w:val="00506BBA"/>
    <w:rsid w:val="00507E3A"/>
    <w:rsid w:val="00511F64"/>
    <w:rsid w:val="005143D2"/>
    <w:rsid w:val="00520AF0"/>
    <w:rsid w:val="0053091D"/>
    <w:rsid w:val="005321D8"/>
    <w:rsid w:val="00537AA1"/>
    <w:rsid w:val="00550E44"/>
    <w:rsid w:val="0056045D"/>
    <w:rsid w:val="0056146C"/>
    <w:rsid w:val="00563B84"/>
    <w:rsid w:val="005652D6"/>
    <w:rsid w:val="00567585"/>
    <w:rsid w:val="00567D93"/>
    <w:rsid w:val="00570754"/>
    <w:rsid w:val="0057241F"/>
    <w:rsid w:val="00574E2E"/>
    <w:rsid w:val="00585305"/>
    <w:rsid w:val="005868D6"/>
    <w:rsid w:val="00592355"/>
    <w:rsid w:val="005A0770"/>
    <w:rsid w:val="005A4253"/>
    <w:rsid w:val="005A5140"/>
    <w:rsid w:val="005A6937"/>
    <w:rsid w:val="005C1E17"/>
    <w:rsid w:val="005D04EB"/>
    <w:rsid w:val="005D3EBE"/>
    <w:rsid w:val="005F3A61"/>
    <w:rsid w:val="00612C0A"/>
    <w:rsid w:val="00613641"/>
    <w:rsid w:val="006215EF"/>
    <w:rsid w:val="006310F0"/>
    <w:rsid w:val="00631F92"/>
    <w:rsid w:val="00636BE3"/>
    <w:rsid w:val="006451B2"/>
    <w:rsid w:val="00647A13"/>
    <w:rsid w:val="00660512"/>
    <w:rsid w:val="00664822"/>
    <w:rsid w:val="006666C1"/>
    <w:rsid w:val="00667E88"/>
    <w:rsid w:val="0067226F"/>
    <w:rsid w:val="0068268A"/>
    <w:rsid w:val="00690DB2"/>
    <w:rsid w:val="00694E84"/>
    <w:rsid w:val="006A1BE4"/>
    <w:rsid w:val="006A3056"/>
    <w:rsid w:val="006A6959"/>
    <w:rsid w:val="006A7DD1"/>
    <w:rsid w:val="006B1035"/>
    <w:rsid w:val="006B1B50"/>
    <w:rsid w:val="006C085F"/>
    <w:rsid w:val="006C39F0"/>
    <w:rsid w:val="006D1111"/>
    <w:rsid w:val="006D17CF"/>
    <w:rsid w:val="006D3F4B"/>
    <w:rsid w:val="006E2483"/>
    <w:rsid w:val="006E25F9"/>
    <w:rsid w:val="006E4AFD"/>
    <w:rsid w:val="006F0EFB"/>
    <w:rsid w:val="006F147C"/>
    <w:rsid w:val="006F2635"/>
    <w:rsid w:val="006F2FEC"/>
    <w:rsid w:val="006F3631"/>
    <w:rsid w:val="0070556F"/>
    <w:rsid w:val="007122FE"/>
    <w:rsid w:val="00720ED1"/>
    <w:rsid w:val="0072515D"/>
    <w:rsid w:val="00726472"/>
    <w:rsid w:val="00742366"/>
    <w:rsid w:val="00753066"/>
    <w:rsid w:val="0075407B"/>
    <w:rsid w:val="007570C5"/>
    <w:rsid w:val="007600FC"/>
    <w:rsid w:val="007627E3"/>
    <w:rsid w:val="0077133F"/>
    <w:rsid w:val="007745BA"/>
    <w:rsid w:val="007774CC"/>
    <w:rsid w:val="007878B3"/>
    <w:rsid w:val="00793AB7"/>
    <w:rsid w:val="007A5844"/>
    <w:rsid w:val="007A59B1"/>
    <w:rsid w:val="007B0A89"/>
    <w:rsid w:val="007B144E"/>
    <w:rsid w:val="007B4175"/>
    <w:rsid w:val="007B7226"/>
    <w:rsid w:val="007B7383"/>
    <w:rsid w:val="007C1691"/>
    <w:rsid w:val="007C1890"/>
    <w:rsid w:val="007C1C3F"/>
    <w:rsid w:val="007C3A6B"/>
    <w:rsid w:val="007D6A17"/>
    <w:rsid w:val="007E030E"/>
    <w:rsid w:val="007E31F3"/>
    <w:rsid w:val="007E32F2"/>
    <w:rsid w:val="007E5D2B"/>
    <w:rsid w:val="007E7C4A"/>
    <w:rsid w:val="007F3EEC"/>
    <w:rsid w:val="007F781B"/>
    <w:rsid w:val="00800856"/>
    <w:rsid w:val="00803D95"/>
    <w:rsid w:val="0080522A"/>
    <w:rsid w:val="00812CDD"/>
    <w:rsid w:val="00812DE0"/>
    <w:rsid w:val="0081567E"/>
    <w:rsid w:val="008339AE"/>
    <w:rsid w:val="00847BD7"/>
    <w:rsid w:val="008501DD"/>
    <w:rsid w:val="00851BB3"/>
    <w:rsid w:val="00857EF6"/>
    <w:rsid w:val="00864566"/>
    <w:rsid w:val="00877383"/>
    <w:rsid w:val="00881562"/>
    <w:rsid w:val="00881B35"/>
    <w:rsid w:val="00883B03"/>
    <w:rsid w:val="008851B4"/>
    <w:rsid w:val="00885835"/>
    <w:rsid w:val="00886E8A"/>
    <w:rsid w:val="0088702F"/>
    <w:rsid w:val="008945C8"/>
    <w:rsid w:val="0089578C"/>
    <w:rsid w:val="008963A5"/>
    <w:rsid w:val="008978B5"/>
    <w:rsid w:val="008A1D69"/>
    <w:rsid w:val="008A3193"/>
    <w:rsid w:val="008B69D5"/>
    <w:rsid w:val="008C55C2"/>
    <w:rsid w:val="008D242B"/>
    <w:rsid w:val="008F01F2"/>
    <w:rsid w:val="009016DB"/>
    <w:rsid w:val="00910E98"/>
    <w:rsid w:val="00911A2C"/>
    <w:rsid w:val="00915D90"/>
    <w:rsid w:val="009161AC"/>
    <w:rsid w:val="009209FC"/>
    <w:rsid w:val="00920DFB"/>
    <w:rsid w:val="00925333"/>
    <w:rsid w:val="009268D7"/>
    <w:rsid w:val="00931046"/>
    <w:rsid w:val="00940A94"/>
    <w:rsid w:val="009452D1"/>
    <w:rsid w:val="00950A7B"/>
    <w:rsid w:val="00952C64"/>
    <w:rsid w:val="00954929"/>
    <w:rsid w:val="009564F0"/>
    <w:rsid w:val="009567A7"/>
    <w:rsid w:val="009576FB"/>
    <w:rsid w:val="009612CD"/>
    <w:rsid w:val="00964E88"/>
    <w:rsid w:val="00964F35"/>
    <w:rsid w:val="00966CD9"/>
    <w:rsid w:val="00972D56"/>
    <w:rsid w:val="00972F4F"/>
    <w:rsid w:val="009830AD"/>
    <w:rsid w:val="0098502C"/>
    <w:rsid w:val="00985A4C"/>
    <w:rsid w:val="009934BA"/>
    <w:rsid w:val="00995E54"/>
    <w:rsid w:val="009973BF"/>
    <w:rsid w:val="009A1DB4"/>
    <w:rsid w:val="009A29A7"/>
    <w:rsid w:val="009A77B8"/>
    <w:rsid w:val="009B31BA"/>
    <w:rsid w:val="009B5271"/>
    <w:rsid w:val="009C0A16"/>
    <w:rsid w:val="009C0F8B"/>
    <w:rsid w:val="009C22B0"/>
    <w:rsid w:val="009D7CF3"/>
    <w:rsid w:val="009E067B"/>
    <w:rsid w:val="009E1FE9"/>
    <w:rsid w:val="009E3062"/>
    <w:rsid w:val="009E5516"/>
    <w:rsid w:val="009E7F53"/>
    <w:rsid w:val="009F4635"/>
    <w:rsid w:val="00A0000D"/>
    <w:rsid w:val="00A027B8"/>
    <w:rsid w:val="00A03F4A"/>
    <w:rsid w:val="00A07174"/>
    <w:rsid w:val="00A102AA"/>
    <w:rsid w:val="00A13617"/>
    <w:rsid w:val="00A22674"/>
    <w:rsid w:val="00A235C3"/>
    <w:rsid w:val="00A24A16"/>
    <w:rsid w:val="00A33A77"/>
    <w:rsid w:val="00A35477"/>
    <w:rsid w:val="00A3575E"/>
    <w:rsid w:val="00A37B2F"/>
    <w:rsid w:val="00A37BBE"/>
    <w:rsid w:val="00A4025A"/>
    <w:rsid w:val="00A45F2A"/>
    <w:rsid w:val="00A47209"/>
    <w:rsid w:val="00A52ECA"/>
    <w:rsid w:val="00A54FC2"/>
    <w:rsid w:val="00A67D54"/>
    <w:rsid w:val="00A800E6"/>
    <w:rsid w:val="00A86D61"/>
    <w:rsid w:val="00A93642"/>
    <w:rsid w:val="00A9425C"/>
    <w:rsid w:val="00A94AA8"/>
    <w:rsid w:val="00A9528A"/>
    <w:rsid w:val="00A9704B"/>
    <w:rsid w:val="00AA25F2"/>
    <w:rsid w:val="00AA55D9"/>
    <w:rsid w:val="00AB0D02"/>
    <w:rsid w:val="00AB12D9"/>
    <w:rsid w:val="00AB37CF"/>
    <w:rsid w:val="00AC3011"/>
    <w:rsid w:val="00AC630F"/>
    <w:rsid w:val="00AC6AF3"/>
    <w:rsid w:val="00AD236F"/>
    <w:rsid w:val="00AD7421"/>
    <w:rsid w:val="00AF272E"/>
    <w:rsid w:val="00AF61BA"/>
    <w:rsid w:val="00B15C0E"/>
    <w:rsid w:val="00B277EB"/>
    <w:rsid w:val="00B34126"/>
    <w:rsid w:val="00B454D2"/>
    <w:rsid w:val="00B47D02"/>
    <w:rsid w:val="00B52DED"/>
    <w:rsid w:val="00B56C23"/>
    <w:rsid w:val="00B61828"/>
    <w:rsid w:val="00B67164"/>
    <w:rsid w:val="00B817F0"/>
    <w:rsid w:val="00B82D0B"/>
    <w:rsid w:val="00B8315A"/>
    <w:rsid w:val="00B954D9"/>
    <w:rsid w:val="00B95D91"/>
    <w:rsid w:val="00B95E4F"/>
    <w:rsid w:val="00BB1287"/>
    <w:rsid w:val="00BB2E3E"/>
    <w:rsid w:val="00BB3154"/>
    <w:rsid w:val="00BB5561"/>
    <w:rsid w:val="00BC5100"/>
    <w:rsid w:val="00BD4AE5"/>
    <w:rsid w:val="00BD7C98"/>
    <w:rsid w:val="00BE259A"/>
    <w:rsid w:val="00BE6D28"/>
    <w:rsid w:val="00BF153D"/>
    <w:rsid w:val="00BF3D45"/>
    <w:rsid w:val="00BF3D67"/>
    <w:rsid w:val="00C006DE"/>
    <w:rsid w:val="00C01D32"/>
    <w:rsid w:val="00C05830"/>
    <w:rsid w:val="00C06583"/>
    <w:rsid w:val="00C115D7"/>
    <w:rsid w:val="00C14337"/>
    <w:rsid w:val="00C14EA9"/>
    <w:rsid w:val="00C16F16"/>
    <w:rsid w:val="00C25121"/>
    <w:rsid w:val="00C32CC7"/>
    <w:rsid w:val="00C35545"/>
    <w:rsid w:val="00C35CDC"/>
    <w:rsid w:val="00C4189D"/>
    <w:rsid w:val="00C44F87"/>
    <w:rsid w:val="00C46F82"/>
    <w:rsid w:val="00C541F8"/>
    <w:rsid w:val="00C62757"/>
    <w:rsid w:val="00C663F0"/>
    <w:rsid w:val="00C82C74"/>
    <w:rsid w:val="00C8383C"/>
    <w:rsid w:val="00C85AFB"/>
    <w:rsid w:val="00C86B69"/>
    <w:rsid w:val="00C909A9"/>
    <w:rsid w:val="00C91DEE"/>
    <w:rsid w:val="00C91F11"/>
    <w:rsid w:val="00C929B4"/>
    <w:rsid w:val="00C94D57"/>
    <w:rsid w:val="00CA2E66"/>
    <w:rsid w:val="00CA6CB0"/>
    <w:rsid w:val="00CB0D82"/>
    <w:rsid w:val="00CB3B53"/>
    <w:rsid w:val="00CB5234"/>
    <w:rsid w:val="00CB5BE2"/>
    <w:rsid w:val="00CB5E8F"/>
    <w:rsid w:val="00CC15A5"/>
    <w:rsid w:val="00CC2C16"/>
    <w:rsid w:val="00CD65FB"/>
    <w:rsid w:val="00CD7F2E"/>
    <w:rsid w:val="00CE49BC"/>
    <w:rsid w:val="00CE7CBD"/>
    <w:rsid w:val="00CF3A50"/>
    <w:rsid w:val="00D04520"/>
    <w:rsid w:val="00D072D5"/>
    <w:rsid w:val="00D11AF1"/>
    <w:rsid w:val="00D161F9"/>
    <w:rsid w:val="00D30394"/>
    <w:rsid w:val="00D30722"/>
    <w:rsid w:val="00D33C9A"/>
    <w:rsid w:val="00D350D4"/>
    <w:rsid w:val="00D36A64"/>
    <w:rsid w:val="00D43D26"/>
    <w:rsid w:val="00D615C1"/>
    <w:rsid w:val="00D61E69"/>
    <w:rsid w:val="00D62DE7"/>
    <w:rsid w:val="00D65225"/>
    <w:rsid w:val="00D67183"/>
    <w:rsid w:val="00D773F2"/>
    <w:rsid w:val="00D81F21"/>
    <w:rsid w:val="00D828B6"/>
    <w:rsid w:val="00D93015"/>
    <w:rsid w:val="00D97330"/>
    <w:rsid w:val="00D97F0B"/>
    <w:rsid w:val="00DA14B8"/>
    <w:rsid w:val="00DA2633"/>
    <w:rsid w:val="00DB3D0E"/>
    <w:rsid w:val="00DB484B"/>
    <w:rsid w:val="00DB68F9"/>
    <w:rsid w:val="00DB6DD8"/>
    <w:rsid w:val="00DB7752"/>
    <w:rsid w:val="00DC1A40"/>
    <w:rsid w:val="00DC573E"/>
    <w:rsid w:val="00DC61CD"/>
    <w:rsid w:val="00DD13AE"/>
    <w:rsid w:val="00DD1CF3"/>
    <w:rsid w:val="00DD6279"/>
    <w:rsid w:val="00DD62B7"/>
    <w:rsid w:val="00DF1BA2"/>
    <w:rsid w:val="00DF43BE"/>
    <w:rsid w:val="00DF59BA"/>
    <w:rsid w:val="00DF74E6"/>
    <w:rsid w:val="00E039FE"/>
    <w:rsid w:val="00E04AA5"/>
    <w:rsid w:val="00E079C8"/>
    <w:rsid w:val="00E11445"/>
    <w:rsid w:val="00E408EE"/>
    <w:rsid w:val="00E425DE"/>
    <w:rsid w:val="00E431AA"/>
    <w:rsid w:val="00E53063"/>
    <w:rsid w:val="00E63432"/>
    <w:rsid w:val="00E65916"/>
    <w:rsid w:val="00E668A9"/>
    <w:rsid w:val="00E846CB"/>
    <w:rsid w:val="00E849FF"/>
    <w:rsid w:val="00E87606"/>
    <w:rsid w:val="00E9441F"/>
    <w:rsid w:val="00ED6718"/>
    <w:rsid w:val="00EE046B"/>
    <w:rsid w:val="00EE57D0"/>
    <w:rsid w:val="00EF2BF8"/>
    <w:rsid w:val="00EF451F"/>
    <w:rsid w:val="00EF5AC4"/>
    <w:rsid w:val="00F037D2"/>
    <w:rsid w:val="00F03B0E"/>
    <w:rsid w:val="00F07775"/>
    <w:rsid w:val="00F11564"/>
    <w:rsid w:val="00F13B59"/>
    <w:rsid w:val="00F20F9B"/>
    <w:rsid w:val="00F2294F"/>
    <w:rsid w:val="00F25A4D"/>
    <w:rsid w:val="00F2611C"/>
    <w:rsid w:val="00F41EBC"/>
    <w:rsid w:val="00F45679"/>
    <w:rsid w:val="00F4721D"/>
    <w:rsid w:val="00F54A61"/>
    <w:rsid w:val="00F55722"/>
    <w:rsid w:val="00F74064"/>
    <w:rsid w:val="00F75172"/>
    <w:rsid w:val="00F76D25"/>
    <w:rsid w:val="00F8265C"/>
    <w:rsid w:val="00F83C01"/>
    <w:rsid w:val="00F84172"/>
    <w:rsid w:val="00F85DCB"/>
    <w:rsid w:val="00F975BF"/>
    <w:rsid w:val="00FA3A5D"/>
    <w:rsid w:val="00FA585F"/>
    <w:rsid w:val="00FA6494"/>
    <w:rsid w:val="00FA6B33"/>
    <w:rsid w:val="00FA7F72"/>
    <w:rsid w:val="00FB36F9"/>
    <w:rsid w:val="00FB76AC"/>
    <w:rsid w:val="00FC1904"/>
    <w:rsid w:val="00FC5808"/>
    <w:rsid w:val="00FD6800"/>
    <w:rsid w:val="00FE1BD7"/>
    <w:rsid w:val="00FE2D05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BDFD9AAE-2E74-4BC0-8629-05A0373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6C39F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00C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2C64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39"/>
    <w:rsid w:val="00B954D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D7C8D"/>
    <w:pPr>
      <w:spacing w:after="0" w:line="240" w:lineRule="auto"/>
    </w:pPr>
  </w:style>
  <w:style w:type="paragraph" w:customStyle="1" w:styleId="ConsPlusNormal">
    <w:name w:val="ConsPlusNormal"/>
    <w:rsid w:val="00985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4337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d"/>
    <w:uiPriority w:val="39"/>
    <w:rsid w:val="00DF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D93015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C2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hprim.ru/index.php/zhilishchno-kommunalnoe-khozyajstvo/informatsiya-ot-otdela-zhizneobespecheniya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ikhprim.ru/index.php/2014-02-13-06-49-32/maloe-predprinimatelstvo/378-informatsiya-dlya-sub-ektov-malogo-i-srednego-predprinimatelstva/o-munitsipalnom-imushchestve-vklyuchennom-v-perechni/18244-perechen-munitsipalnogo-imushchestva-ispolzuemogo-v-tselyakh-predostavleniya-ego-vo-vladenie-i-ili-v-polzovanie-na-dolgosrochnoj-osnove-subektam-malogo-i-srednego-predprinimatelstva-organizatsiyam-obrazuyushchim-infrastrukturu-podderzhki-subektov-malogo-i-srednego-predprinimatelstva-i-samozanyatym-litsam-na-territorii-mikhajlovskogo-munitsipalnogo-rajo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khprim.ru/index.php/munitsipalnyj-kontrol/npa-po-k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khprim.ru/index.php/2014-02-13-06-49-32/razvitie-konkurentsii" TargetMode="External"/><Relationship Id="rId10" Type="http://schemas.openxmlformats.org/officeDocument/2006/relationships/hyperlink" Target="https://t.me/mikhaylovka125,%20%20&#1075;&#1088;&#1091;&#1087;&#1087;&#1072;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rimorsky.ru/authorities/executive-agencies/offices/housing-supervision/litsenzivovanie/" TargetMode="External"/><Relationship Id="rId14" Type="http://schemas.openxmlformats.org/officeDocument/2006/relationships/hyperlink" Target="https://www.mikhprim.ru/index.php/2014-02-13-06-49-32/maloe-predprinimatelstvo/378-informatsiya-dlya-sub-ektov-malogo-i-srednego-predprinimatelstva/o-munitsipalnom-imushchestve-vklyuchennom-v-perechni/18244-perechen-munitsipalnogo-imushchestva-ispolzuemogo-v-tselyakh-predostavleniya-ego-vo-vladenie-i-ili-v-polzovanie-na-dolgosrochnoj-osnove-subektam-malogo-i-srednego-predprinimatelstva-organizatsiyam-obrazuyushchim-infrastrukturu-podderzhki-subektov-malogo-i-srednego-predprinimatelstva-i-samozanyatym-litsam-na-territorii-mikhajlovskogo-munitsipaln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2EFE-EE8A-4B89-9C75-79DB19B8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9047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4</cp:revision>
  <cp:lastPrinted>2023-01-11T03:35:00Z</cp:lastPrinted>
  <dcterms:created xsi:type="dcterms:W3CDTF">2023-01-08T23:00:00Z</dcterms:created>
  <dcterms:modified xsi:type="dcterms:W3CDTF">2023-01-11T03:35:00Z</dcterms:modified>
</cp:coreProperties>
</file>